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17D" w:rsidRPr="00F02C88" w:rsidRDefault="0035142F" w:rsidP="00C86809">
      <w:pPr>
        <w:jc w:val="right"/>
        <w:rPr>
          <w:b/>
          <w:i/>
          <w:color w:val="000000"/>
          <w:sz w:val="28"/>
        </w:rPr>
      </w:pPr>
      <w:r w:rsidRPr="00F02C88">
        <w:rPr>
          <w:b/>
          <w:i/>
          <w:color w:val="000000"/>
          <w:sz w:val="28"/>
        </w:rPr>
        <w:t>ПРОЕКТ</w:t>
      </w:r>
    </w:p>
    <w:p w:rsidR="007D517D" w:rsidRPr="00F02C88" w:rsidRDefault="007D517D" w:rsidP="00C86809">
      <w:pPr>
        <w:rPr>
          <w:b/>
          <w:color w:val="000000"/>
          <w:sz w:val="28"/>
        </w:rPr>
      </w:pPr>
    </w:p>
    <w:p w:rsidR="007D517D" w:rsidRPr="00F02C88" w:rsidRDefault="007D517D" w:rsidP="00C86809">
      <w:pPr>
        <w:rPr>
          <w:b/>
          <w:color w:val="000000"/>
          <w:sz w:val="28"/>
        </w:rPr>
      </w:pPr>
    </w:p>
    <w:p w:rsidR="007D517D" w:rsidRPr="00F02C88" w:rsidRDefault="007D517D" w:rsidP="00C86809">
      <w:pPr>
        <w:rPr>
          <w:b/>
          <w:color w:val="000000"/>
          <w:sz w:val="28"/>
        </w:rPr>
      </w:pPr>
    </w:p>
    <w:p w:rsidR="007D517D" w:rsidRPr="00F02C88" w:rsidRDefault="007D517D" w:rsidP="00C86809">
      <w:pPr>
        <w:rPr>
          <w:b/>
          <w:color w:val="000000"/>
          <w:sz w:val="28"/>
        </w:rPr>
      </w:pPr>
    </w:p>
    <w:p w:rsidR="007D517D" w:rsidRPr="00F02C88" w:rsidRDefault="007D517D" w:rsidP="00C86809">
      <w:pPr>
        <w:rPr>
          <w:b/>
          <w:color w:val="000000"/>
          <w:sz w:val="28"/>
        </w:rPr>
      </w:pPr>
    </w:p>
    <w:p w:rsidR="007D517D" w:rsidRPr="00F02C88" w:rsidRDefault="00EB7D10" w:rsidP="00C86809">
      <w:pPr>
        <w:jc w:val="center"/>
        <w:rPr>
          <w:b/>
          <w:color w:val="000000"/>
          <w:sz w:val="28"/>
        </w:rPr>
      </w:pPr>
      <w:r w:rsidRPr="00F02C88">
        <w:rPr>
          <w:b/>
          <w:color w:val="000000"/>
          <w:sz w:val="28"/>
        </w:rPr>
        <w:t>КЛИНИЧЕСКИЙ ПРОТОКОЛ ДИАГНОСТИКИ И ЛЕЧЕНИЯ</w:t>
      </w:r>
    </w:p>
    <w:p w:rsidR="007D517D" w:rsidRPr="00F02C88" w:rsidRDefault="007D517D" w:rsidP="00C86809">
      <w:pPr>
        <w:jc w:val="center"/>
        <w:rPr>
          <w:b/>
          <w:color w:val="000000"/>
          <w:sz w:val="28"/>
        </w:rPr>
      </w:pPr>
    </w:p>
    <w:p w:rsidR="007D517D" w:rsidRPr="00F02C88" w:rsidRDefault="00EB7D10" w:rsidP="00C86809">
      <w:pPr>
        <w:jc w:val="center"/>
        <w:rPr>
          <w:b/>
          <w:color w:val="000000"/>
          <w:sz w:val="28"/>
        </w:rPr>
      </w:pPr>
      <w:r w:rsidRPr="00F02C88">
        <w:rPr>
          <w:b/>
          <w:color w:val="000000"/>
          <w:sz w:val="28"/>
        </w:rPr>
        <w:t>ЗЛОКАЧЕСТВЕННЫЕ НОВООБРАЗОВАНИЯ ГЛАЗНИЦЫ</w:t>
      </w:r>
    </w:p>
    <w:p w:rsidR="007D517D" w:rsidRPr="00F02C88" w:rsidRDefault="007D517D" w:rsidP="00C86809">
      <w:pPr>
        <w:jc w:val="both"/>
        <w:rPr>
          <w:b/>
          <w:color w:val="000000"/>
          <w:sz w:val="28"/>
        </w:rPr>
      </w:pPr>
    </w:p>
    <w:p w:rsidR="007D517D" w:rsidRPr="00F02C88" w:rsidRDefault="0035142F" w:rsidP="00C86809">
      <w:pPr>
        <w:numPr>
          <w:ilvl w:val="0"/>
          <w:numId w:val="19"/>
        </w:numPr>
        <w:ind w:left="0" w:firstLine="0"/>
        <w:jc w:val="both"/>
        <w:rPr>
          <w:b/>
          <w:color w:val="000000"/>
          <w:sz w:val="28"/>
        </w:rPr>
      </w:pPr>
      <w:r w:rsidRPr="00F02C88">
        <w:rPr>
          <w:b/>
          <w:color w:val="000000"/>
          <w:sz w:val="28"/>
        </w:rPr>
        <w:t>Вводная часть</w:t>
      </w:r>
    </w:p>
    <w:p w:rsidR="007D517D" w:rsidRPr="00F02C88" w:rsidRDefault="0035142F" w:rsidP="00C86809">
      <w:pPr>
        <w:numPr>
          <w:ilvl w:val="1"/>
          <w:numId w:val="47"/>
        </w:numPr>
        <w:ind w:left="0" w:firstLine="0"/>
        <w:jc w:val="both"/>
        <w:rPr>
          <w:color w:val="000000"/>
          <w:sz w:val="28"/>
        </w:rPr>
      </w:pPr>
      <w:r w:rsidRPr="00F02C88">
        <w:rPr>
          <w:b/>
          <w:color w:val="000000"/>
          <w:sz w:val="28"/>
        </w:rPr>
        <w:t>Код (ы) протокола</w:t>
      </w:r>
      <w:r w:rsidRPr="00F02C88">
        <w:rPr>
          <w:color w:val="000000"/>
          <w:sz w:val="28"/>
        </w:rPr>
        <w:t xml:space="preserve"> </w:t>
      </w:r>
      <w:r w:rsidRPr="00F02C88">
        <w:rPr>
          <w:b/>
          <w:color w:val="000000"/>
          <w:sz w:val="28"/>
        </w:rPr>
        <w:t>МКБ-10: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8471"/>
      </w:tblGrid>
      <w:tr w:rsidR="007D517D" w:rsidRPr="00F02C88" w:rsidTr="00EB7D10">
        <w:tc>
          <w:tcPr>
            <w:tcW w:w="10314" w:type="dxa"/>
            <w:gridSpan w:val="2"/>
          </w:tcPr>
          <w:p w:rsidR="007D517D" w:rsidRPr="00F02C88" w:rsidRDefault="0035142F" w:rsidP="00C86809">
            <w:pPr>
              <w:ind w:firstLine="851"/>
              <w:jc w:val="center"/>
              <w:rPr>
                <w:b/>
                <w:color w:val="000000"/>
                <w:sz w:val="28"/>
              </w:rPr>
            </w:pPr>
            <w:r w:rsidRPr="00F02C88">
              <w:rPr>
                <w:b/>
                <w:color w:val="000000"/>
                <w:sz w:val="28"/>
              </w:rPr>
              <w:t xml:space="preserve">МКБ-10 </w:t>
            </w:r>
          </w:p>
        </w:tc>
      </w:tr>
      <w:tr w:rsidR="007D517D" w:rsidRPr="00F02C88" w:rsidTr="00EB7D10">
        <w:tc>
          <w:tcPr>
            <w:tcW w:w="1843" w:type="dxa"/>
          </w:tcPr>
          <w:p w:rsidR="007D517D" w:rsidRPr="00F02C88" w:rsidRDefault="0035142F" w:rsidP="00C86809">
            <w:pPr>
              <w:jc w:val="center"/>
              <w:rPr>
                <w:b/>
                <w:color w:val="000000"/>
                <w:sz w:val="28"/>
              </w:rPr>
            </w:pPr>
            <w:r w:rsidRPr="00F02C88">
              <w:rPr>
                <w:b/>
                <w:color w:val="000000"/>
                <w:sz w:val="28"/>
              </w:rPr>
              <w:t>Код</w:t>
            </w:r>
          </w:p>
        </w:tc>
        <w:tc>
          <w:tcPr>
            <w:tcW w:w="8471" w:type="dxa"/>
          </w:tcPr>
          <w:p w:rsidR="007D517D" w:rsidRPr="00F02C88" w:rsidRDefault="0035142F" w:rsidP="00C86809">
            <w:pPr>
              <w:ind w:firstLine="851"/>
              <w:jc w:val="center"/>
              <w:rPr>
                <w:b/>
                <w:color w:val="000000"/>
                <w:sz w:val="28"/>
              </w:rPr>
            </w:pPr>
            <w:r w:rsidRPr="00F02C88">
              <w:rPr>
                <w:b/>
                <w:color w:val="000000"/>
                <w:sz w:val="28"/>
              </w:rPr>
              <w:t>Название</w:t>
            </w:r>
          </w:p>
        </w:tc>
      </w:tr>
      <w:tr w:rsidR="007D517D" w:rsidRPr="00F02C88" w:rsidTr="00EB7D10">
        <w:tc>
          <w:tcPr>
            <w:tcW w:w="1843" w:type="dxa"/>
          </w:tcPr>
          <w:p w:rsidR="007D517D" w:rsidRPr="00F02C88" w:rsidRDefault="0035142F" w:rsidP="00C86809">
            <w:pPr>
              <w:rPr>
                <w:color w:val="000000"/>
                <w:sz w:val="28"/>
              </w:rPr>
            </w:pPr>
            <w:r w:rsidRPr="00F02C88">
              <w:rPr>
                <w:color w:val="000000"/>
                <w:sz w:val="28"/>
              </w:rPr>
              <w:t>С 69.5</w:t>
            </w:r>
          </w:p>
        </w:tc>
        <w:tc>
          <w:tcPr>
            <w:tcW w:w="8471" w:type="dxa"/>
          </w:tcPr>
          <w:p w:rsidR="007D517D" w:rsidRPr="00F02C88" w:rsidRDefault="0035142F" w:rsidP="00C86809">
            <w:pPr>
              <w:rPr>
                <w:color w:val="000000"/>
                <w:sz w:val="28"/>
              </w:rPr>
            </w:pPr>
            <w:r w:rsidRPr="00F02C88">
              <w:rPr>
                <w:color w:val="000000"/>
                <w:sz w:val="28"/>
              </w:rPr>
              <w:t>Злокачественное новообразование слезной железы и протока</w:t>
            </w:r>
          </w:p>
        </w:tc>
      </w:tr>
      <w:tr w:rsidR="007D517D" w:rsidRPr="00F02C88" w:rsidTr="00EB7D10">
        <w:tc>
          <w:tcPr>
            <w:tcW w:w="1843" w:type="dxa"/>
          </w:tcPr>
          <w:p w:rsidR="007D517D" w:rsidRPr="00F02C88" w:rsidRDefault="0035142F" w:rsidP="00C86809">
            <w:pPr>
              <w:rPr>
                <w:color w:val="000000"/>
                <w:sz w:val="28"/>
              </w:rPr>
            </w:pPr>
            <w:r w:rsidRPr="00F02C88">
              <w:rPr>
                <w:color w:val="000000"/>
                <w:sz w:val="28"/>
              </w:rPr>
              <w:t>С 69.6</w:t>
            </w:r>
          </w:p>
        </w:tc>
        <w:tc>
          <w:tcPr>
            <w:tcW w:w="8471" w:type="dxa"/>
          </w:tcPr>
          <w:p w:rsidR="007D517D" w:rsidRPr="00F02C88" w:rsidRDefault="0035142F" w:rsidP="00C86809">
            <w:pPr>
              <w:rPr>
                <w:color w:val="000000"/>
                <w:sz w:val="28"/>
              </w:rPr>
            </w:pPr>
            <w:r w:rsidRPr="00F02C88">
              <w:rPr>
                <w:color w:val="000000"/>
                <w:sz w:val="28"/>
              </w:rPr>
              <w:t>Злокачественное новообразование глазницы</w:t>
            </w:r>
          </w:p>
        </w:tc>
      </w:tr>
      <w:tr w:rsidR="007D517D" w:rsidRPr="00F02C88" w:rsidTr="00EB7D10">
        <w:tc>
          <w:tcPr>
            <w:tcW w:w="1843" w:type="dxa"/>
          </w:tcPr>
          <w:p w:rsidR="007D517D" w:rsidRPr="00F02C88" w:rsidRDefault="0035142F" w:rsidP="00C86809">
            <w:pPr>
              <w:rPr>
                <w:color w:val="000000"/>
                <w:sz w:val="28"/>
              </w:rPr>
            </w:pPr>
            <w:r w:rsidRPr="00F02C88">
              <w:rPr>
                <w:color w:val="000000"/>
                <w:sz w:val="28"/>
              </w:rPr>
              <w:t>С 69.8</w:t>
            </w:r>
          </w:p>
        </w:tc>
        <w:tc>
          <w:tcPr>
            <w:tcW w:w="8471" w:type="dxa"/>
          </w:tcPr>
          <w:p w:rsidR="007D517D" w:rsidRPr="00F02C88" w:rsidRDefault="0035142F" w:rsidP="00C86809">
            <w:pPr>
              <w:rPr>
                <w:color w:val="000000"/>
                <w:sz w:val="28"/>
              </w:rPr>
            </w:pPr>
            <w:r w:rsidRPr="00F02C88">
              <w:rPr>
                <w:color w:val="000000"/>
                <w:sz w:val="28"/>
              </w:rPr>
              <w:t xml:space="preserve">Поражения глаза и придаточного аппарата, </w:t>
            </w:r>
            <w:proofErr w:type="gramStart"/>
            <w:r w:rsidRPr="00F02C88">
              <w:rPr>
                <w:color w:val="000000"/>
                <w:sz w:val="28"/>
              </w:rPr>
              <w:t>выходящее</w:t>
            </w:r>
            <w:proofErr w:type="gramEnd"/>
            <w:r w:rsidRPr="00F02C88">
              <w:rPr>
                <w:color w:val="000000"/>
                <w:sz w:val="28"/>
              </w:rPr>
              <w:t xml:space="preserve">  за пределы одной  и более вышеуказанных локализаций</w:t>
            </w:r>
          </w:p>
        </w:tc>
      </w:tr>
    </w:tbl>
    <w:p w:rsidR="007D517D" w:rsidRPr="00F02C88" w:rsidRDefault="007D517D" w:rsidP="00C86809">
      <w:pPr>
        <w:jc w:val="both"/>
        <w:rPr>
          <w:color w:val="000000"/>
          <w:sz w:val="28"/>
        </w:rPr>
      </w:pPr>
    </w:p>
    <w:p w:rsidR="007D517D" w:rsidRPr="00F02C88" w:rsidRDefault="0035142F" w:rsidP="00C86809">
      <w:pPr>
        <w:numPr>
          <w:ilvl w:val="1"/>
          <w:numId w:val="47"/>
        </w:numPr>
        <w:ind w:left="0" w:firstLine="0"/>
        <w:jc w:val="both"/>
        <w:rPr>
          <w:b/>
          <w:color w:val="000000"/>
          <w:sz w:val="28"/>
        </w:rPr>
      </w:pPr>
      <w:r w:rsidRPr="00F02C88">
        <w:rPr>
          <w:b/>
          <w:color w:val="000000"/>
          <w:sz w:val="28"/>
        </w:rPr>
        <w:t xml:space="preserve"> Дата разработки/пересмотра протокола: 31.03.2017 </w:t>
      </w:r>
    </w:p>
    <w:p w:rsidR="007D517D" w:rsidRPr="00F02C88" w:rsidRDefault="007D517D" w:rsidP="00C86809">
      <w:pPr>
        <w:jc w:val="both"/>
        <w:rPr>
          <w:color w:val="000000"/>
          <w:sz w:val="28"/>
          <w:shd w:val="clear" w:color="auto" w:fill="FFFF00"/>
        </w:rPr>
      </w:pPr>
    </w:p>
    <w:p w:rsidR="007D517D" w:rsidRPr="00F02C88" w:rsidRDefault="0035142F" w:rsidP="00C86809">
      <w:pPr>
        <w:jc w:val="both"/>
        <w:rPr>
          <w:b/>
          <w:color w:val="000000"/>
          <w:sz w:val="28"/>
        </w:rPr>
      </w:pPr>
      <w:r w:rsidRPr="00F02C88">
        <w:rPr>
          <w:b/>
          <w:color w:val="000000"/>
          <w:sz w:val="28"/>
        </w:rPr>
        <w:t>1.3     Сокращения, используемые в протоколе:</w:t>
      </w:r>
    </w:p>
    <w:p w:rsidR="007D517D" w:rsidRPr="00F02C88" w:rsidRDefault="007D517D" w:rsidP="00C86809">
      <w:pPr>
        <w:jc w:val="both"/>
        <w:rPr>
          <w:b/>
          <w:color w:val="000000"/>
          <w:sz w:val="28"/>
        </w:rPr>
      </w:pPr>
    </w:p>
    <w:tbl>
      <w:tblPr>
        <w:tblW w:w="104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8611"/>
      </w:tblGrid>
      <w:tr w:rsidR="007D517D" w:rsidRPr="00F02C88">
        <w:tc>
          <w:tcPr>
            <w:tcW w:w="1845" w:type="dxa"/>
          </w:tcPr>
          <w:p w:rsidR="007D517D" w:rsidRPr="00F02C88" w:rsidRDefault="0035142F" w:rsidP="00C86809">
            <w:pPr>
              <w:jc w:val="both"/>
              <w:rPr>
                <w:color w:val="000000"/>
                <w:sz w:val="28"/>
              </w:rPr>
            </w:pPr>
            <w:r w:rsidRPr="00F02C88">
              <w:rPr>
                <w:color w:val="000000"/>
                <w:sz w:val="28"/>
              </w:rPr>
              <w:t>в/в</w:t>
            </w:r>
          </w:p>
        </w:tc>
        <w:tc>
          <w:tcPr>
            <w:tcW w:w="8611" w:type="dxa"/>
          </w:tcPr>
          <w:p w:rsidR="007D517D" w:rsidRPr="00F02C88" w:rsidRDefault="0035142F" w:rsidP="00C86809">
            <w:pPr>
              <w:jc w:val="both"/>
              <w:rPr>
                <w:color w:val="000000"/>
                <w:sz w:val="28"/>
              </w:rPr>
            </w:pPr>
            <w:r w:rsidRPr="00F02C88">
              <w:rPr>
                <w:color w:val="000000"/>
                <w:sz w:val="28"/>
              </w:rPr>
              <w:t>внутривенно</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в/</w:t>
            </w:r>
            <w:proofErr w:type="gramStart"/>
            <w:r w:rsidRPr="00F02C88">
              <w:rPr>
                <w:color w:val="000000"/>
                <w:sz w:val="28"/>
              </w:rPr>
              <w:t>м</w:t>
            </w:r>
            <w:proofErr w:type="gramEnd"/>
          </w:p>
        </w:tc>
        <w:tc>
          <w:tcPr>
            <w:tcW w:w="8611" w:type="dxa"/>
          </w:tcPr>
          <w:p w:rsidR="007D517D" w:rsidRPr="00F02C88" w:rsidRDefault="0035142F" w:rsidP="00C86809">
            <w:pPr>
              <w:jc w:val="both"/>
              <w:rPr>
                <w:color w:val="000000"/>
                <w:sz w:val="28"/>
              </w:rPr>
            </w:pPr>
            <w:r w:rsidRPr="00F02C88">
              <w:rPr>
                <w:color w:val="000000"/>
                <w:sz w:val="28"/>
              </w:rPr>
              <w:t>внутримышечно</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АЛТ</w:t>
            </w:r>
          </w:p>
        </w:tc>
        <w:tc>
          <w:tcPr>
            <w:tcW w:w="8611" w:type="dxa"/>
          </w:tcPr>
          <w:p w:rsidR="007D517D" w:rsidRPr="00F02C88" w:rsidRDefault="0035142F" w:rsidP="00C86809">
            <w:pPr>
              <w:jc w:val="both"/>
              <w:rPr>
                <w:color w:val="000000"/>
                <w:sz w:val="28"/>
              </w:rPr>
            </w:pPr>
            <w:r w:rsidRPr="00F02C88">
              <w:rPr>
                <w:color w:val="000000"/>
                <w:sz w:val="28"/>
              </w:rPr>
              <w:t>аланинаминотрансфераза</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АСТ</w:t>
            </w:r>
          </w:p>
        </w:tc>
        <w:tc>
          <w:tcPr>
            <w:tcW w:w="8611" w:type="dxa"/>
          </w:tcPr>
          <w:p w:rsidR="007D517D" w:rsidRPr="00F02C88" w:rsidRDefault="0035142F" w:rsidP="00C86809">
            <w:pPr>
              <w:jc w:val="both"/>
              <w:rPr>
                <w:color w:val="000000"/>
                <w:sz w:val="28"/>
              </w:rPr>
            </w:pPr>
            <w:r w:rsidRPr="00F02C88">
              <w:rPr>
                <w:color w:val="000000"/>
                <w:sz w:val="28"/>
              </w:rPr>
              <w:t>аспартатаминотрансфераза</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АЧТВ</w:t>
            </w:r>
          </w:p>
        </w:tc>
        <w:tc>
          <w:tcPr>
            <w:tcW w:w="8611" w:type="dxa"/>
          </w:tcPr>
          <w:p w:rsidR="007D517D" w:rsidRPr="00F02C88" w:rsidRDefault="0035142F" w:rsidP="00C86809">
            <w:pPr>
              <w:jc w:val="both"/>
              <w:rPr>
                <w:color w:val="000000"/>
                <w:sz w:val="28"/>
              </w:rPr>
            </w:pPr>
            <w:proofErr w:type="gramStart"/>
            <w:r w:rsidRPr="00F02C88">
              <w:rPr>
                <w:color w:val="000000"/>
                <w:sz w:val="28"/>
              </w:rPr>
              <w:t>активированная</w:t>
            </w:r>
            <w:proofErr w:type="gramEnd"/>
            <w:r w:rsidRPr="00F02C88">
              <w:rPr>
                <w:color w:val="000000"/>
                <w:sz w:val="28"/>
              </w:rPr>
              <w:t xml:space="preserve">  частичная тромбопластиновое время</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ВИЧ</w:t>
            </w:r>
          </w:p>
        </w:tc>
        <w:tc>
          <w:tcPr>
            <w:tcW w:w="8611" w:type="dxa"/>
          </w:tcPr>
          <w:p w:rsidR="007D517D" w:rsidRPr="00F02C88" w:rsidRDefault="0035142F" w:rsidP="00C86809">
            <w:pPr>
              <w:jc w:val="both"/>
              <w:rPr>
                <w:color w:val="000000"/>
                <w:sz w:val="28"/>
              </w:rPr>
            </w:pPr>
            <w:r w:rsidRPr="00F02C88">
              <w:rPr>
                <w:color w:val="000000"/>
                <w:sz w:val="28"/>
                <w:shd w:val="clear" w:color="auto" w:fill="FFFFFF"/>
              </w:rPr>
              <w:t>вирус иммунодефицита человека</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ВГД</w:t>
            </w:r>
          </w:p>
        </w:tc>
        <w:tc>
          <w:tcPr>
            <w:tcW w:w="8611" w:type="dxa"/>
          </w:tcPr>
          <w:p w:rsidR="007D517D" w:rsidRPr="00F02C88" w:rsidRDefault="0035142F" w:rsidP="00C86809">
            <w:pPr>
              <w:jc w:val="both"/>
              <w:rPr>
                <w:color w:val="000000"/>
                <w:sz w:val="28"/>
              </w:rPr>
            </w:pPr>
            <w:r w:rsidRPr="00F02C88">
              <w:rPr>
                <w:color w:val="000000"/>
                <w:sz w:val="28"/>
              </w:rPr>
              <w:t>внутриглазное давление</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ВЯВ</w:t>
            </w:r>
          </w:p>
        </w:tc>
        <w:tc>
          <w:tcPr>
            <w:tcW w:w="8611" w:type="dxa"/>
          </w:tcPr>
          <w:p w:rsidR="007D517D" w:rsidRPr="00F02C88" w:rsidRDefault="0035142F" w:rsidP="00C86809">
            <w:pPr>
              <w:jc w:val="both"/>
              <w:rPr>
                <w:color w:val="000000"/>
                <w:sz w:val="28"/>
              </w:rPr>
            </w:pPr>
            <w:r w:rsidRPr="00F02C88">
              <w:rPr>
                <w:color w:val="000000"/>
                <w:sz w:val="28"/>
              </w:rPr>
              <w:t>внутренняя яремная вена</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ВСМП</w:t>
            </w:r>
          </w:p>
        </w:tc>
        <w:tc>
          <w:tcPr>
            <w:tcW w:w="8611" w:type="dxa"/>
          </w:tcPr>
          <w:p w:rsidR="007D517D" w:rsidRPr="00F02C88" w:rsidRDefault="0035142F" w:rsidP="00C86809">
            <w:pPr>
              <w:jc w:val="both"/>
              <w:rPr>
                <w:color w:val="000000"/>
                <w:sz w:val="28"/>
              </w:rPr>
            </w:pPr>
            <w:proofErr w:type="gramStart"/>
            <w:r w:rsidRPr="00F02C88">
              <w:rPr>
                <w:color w:val="000000"/>
                <w:sz w:val="28"/>
              </w:rPr>
              <w:t>высоко-специализированная</w:t>
            </w:r>
            <w:proofErr w:type="gramEnd"/>
            <w:r w:rsidRPr="00F02C88">
              <w:rPr>
                <w:color w:val="000000"/>
                <w:sz w:val="28"/>
              </w:rPr>
              <w:t xml:space="preserve"> медицинская помощь</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 xml:space="preserve">Гр </w:t>
            </w:r>
          </w:p>
        </w:tc>
        <w:tc>
          <w:tcPr>
            <w:tcW w:w="8611" w:type="dxa"/>
          </w:tcPr>
          <w:p w:rsidR="007D517D" w:rsidRPr="00F02C88" w:rsidRDefault="0035142F" w:rsidP="00C86809">
            <w:pPr>
              <w:jc w:val="both"/>
              <w:rPr>
                <w:color w:val="000000"/>
                <w:sz w:val="28"/>
              </w:rPr>
            </w:pPr>
            <w:r w:rsidRPr="00F02C88">
              <w:rPr>
                <w:color w:val="000000"/>
                <w:sz w:val="28"/>
              </w:rPr>
              <w:t>грей</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ДЗН</w:t>
            </w:r>
          </w:p>
        </w:tc>
        <w:tc>
          <w:tcPr>
            <w:tcW w:w="8611" w:type="dxa"/>
          </w:tcPr>
          <w:p w:rsidR="007D517D" w:rsidRPr="00F02C88" w:rsidRDefault="0035142F" w:rsidP="00C86809">
            <w:pPr>
              <w:jc w:val="both"/>
              <w:rPr>
                <w:color w:val="000000"/>
                <w:sz w:val="28"/>
              </w:rPr>
            </w:pPr>
            <w:r w:rsidRPr="00F02C88">
              <w:rPr>
                <w:color w:val="000000"/>
                <w:sz w:val="28"/>
              </w:rPr>
              <w:t>диск зрительного нерва</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ДТС</w:t>
            </w:r>
          </w:p>
        </w:tc>
        <w:tc>
          <w:tcPr>
            <w:tcW w:w="8611" w:type="dxa"/>
          </w:tcPr>
          <w:p w:rsidR="007D517D" w:rsidRPr="00F02C88" w:rsidRDefault="0035142F" w:rsidP="00C86809">
            <w:pPr>
              <w:jc w:val="both"/>
              <w:rPr>
                <w:color w:val="000000"/>
                <w:sz w:val="28"/>
              </w:rPr>
            </w:pPr>
            <w:r w:rsidRPr="00F02C88">
              <w:rPr>
                <w:color w:val="000000"/>
                <w:sz w:val="28"/>
              </w:rPr>
              <w:t>дисплазия тяжелой степени</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ЖКТ</w:t>
            </w:r>
          </w:p>
        </w:tc>
        <w:tc>
          <w:tcPr>
            <w:tcW w:w="8611" w:type="dxa"/>
          </w:tcPr>
          <w:p w:rsidR="007D517D" w:rsidRPr="00F02C88" w:rsidRDefault="0035142F" w:rsidP="00C86809">
            <w:pPr>
              <w:jc w:val="both"/>
              <w:rPr>
                <w:color w:val="000000"/>
                <w:sz w:val="28"/>
              </w:rPr>
            </w:pPr>
            <w:r w:rsidRPr="00F02C88">
              <w:rPr>
                <w:color w:val="000000"/>
                <w:sz w:val="28"/>
              </w:rPr>
              <w:t>желудочно-кишечный тракт</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 xml:space="preserve">ЗНО </w:t>
            </w:r>
          </w:p>
        </w:tc>
        <w:tc>
          <w:tcPr>
            <w:tcW w:w="8611" w:type="dxa"/>
          </w:tcPr>
          <w:p w:rsidR="007D517D" w:rsidRPr="00F02C88" w:rsidRDefault="0035142F" w:rsidP="00C86809">
            <w:pPr>
              <w:jc w:val="both"/>
              <w:rPr>
                <w:color w:val="000000"/>
                <w:sz w:val="28"/>
              </w:rPr>
            </w:pPr>
            <w:r w:rsidRPr="00F02C88">
              <w:rPr>
                <w:color w:val="000000"/>
                <w:sz w:val="28"/>
              </w:rPr>
              <w:t>злокачественное новообразование</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ЗН</w:t>
            </w:r>
          </w:p>
        </w:tc>
        <w:tc>
          <w:tcPr>
            <w:tcW w:w="8611" w:type="dxa"/>
          </w:tcPr>
          <w:p w:rsidR="007D517D" w:rsidRPr="00F02C88" w:rsidRDefault="0035142F" w:rsidP="00C86809">
            <w:pPr>
              <w:jc w:val="both"/>
              <w:rPr>
                <w:color w:val="000000"/>
                <w:sz w:val="28"/>
              </w:rPr>
            </w:pPr>
            <w:r w:rsidRPr="00F02C88">
              <w:rPr>
                <w:color w:val="000000"/>
                <w:sz w:val="28"/>
              </w:rPr>
              <w:t>зрительный нерв</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ЗДЗН</w:t>
            </w:r>
          </w:p>
        </w:tc>
        <w:tc>
          <w:tcPr>
            <w:tcW w:w="8611" w:type="dxa"/>
          </w:tcPr>
          <w:p w:rsidR="007D517D" w:rsidRPr="00F02C88" w:rsidRDefault="0035142F" w:rsidP="00C86809">
            <w:pPr>
              <w:jc w:val="both"/>
              <w:rPr>
                <w:color w:val="000000"/>
                <w:sz w:val="28"/>
              </w:rPr>
            </w:pPr>
            <w:r w:rsidRPr="00F02C88">
              <w:rPr>
                <w:color w:val="000000"/>
                <w:sz w:val="28"/>
              </w:rPr>
              <w:t>застойный диск зрительного нерва</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ИФА</w:t>
            </w:r>
          </w:p>
        </w:tc>
        <w:tc>
          <w:tcPr>
            <w:tcW w:w="8611" w:type="dxa"/>
          </w:tcPr>
          <w:p w:rsidR="007D517D" w:rsidRPr="00F02C88" w:rsidRDefault="0035142F" w:rsidP="00C86809">
            <w:pPr>
              <w:jc w:val="both"/>
              <w:rPr>
                <w:color w:val="000000"/>
                <w:sz w:val="28"/>
              </w:rPr>
            </w:pPr>
            <w:r w:rsidRPr="00F02C88">
              <w:rPr>
                <w:color w:val="000000"/>
                <w:sz w:val="28"/>
              </w:rPr>
              <w:t>иммуноферментный анализ;</w:t>
            </w:r>
          </w:p>
        </w:tc>
      </w:tr>
      <w:tr w:rsidR="007D517D" w:rsidRPr="00F02C88">
        <w:tc>
          <w:tcPr>
            <w:tcW w:w="1845" w:type="dxa"/>
          </w:tcPr>
          <w:p w:rsidR="007D517D" w:rsidRPr="00F02C88" w:rsidRDefault="0035142F" w:rsidP="00C86809">
            <w:pPr>
              <w:jc w:val="both"/>
              <w:rPr>
                <w:b/>
                <w:color w:val="000000"/>
                <w:sz w:val="28"/>
                <w:shd w:val="clear" w:color="auto" w:fill="FFFF00"/>
              </w:rPr>
            </w:pPr>
            <w:r w:rsidRPr="00F02C88">
              <w:rPr>
                <w:color w:val="000000"/>
                <w:sz w:val="28"/>
              </w:rPr>
              <w:t>КТ</w:t>
            </w:r>
          </w:p>
        </w:tc>
        <w:tc>
          <w:tcPr>
            <w:tcW w:w="8611" w:type="dxa"/>
          </w:tcPr>
          <w:p w:rsidR="007D517D" w:rsidRPr="00F02C88" w:rsidRDefault="0035142F" w:rsidP="00C86809">
            <w:pPr>
              <w:jc w:val="both"/>
              <w:rPr>
                <w:b/>
                <w:color w:val="000000"/>
                <w:sz w:val="28"/>
                <w:shd w:val="clear" w:color="auto" w:fill="FFFF00"/>
              </w:rPr>
            </w:pPr>
            <w:r w:rsidRPr="00F02C88">
              <w:rPr>
                <w:color w:val="000000"/>
                <w:sz w:val="28"/>
              </w:rPr>
              <w:t>компьютерная томография</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ЛТ</w:t>
            </w:r>
          </w:p>
        </w:tc>
        <w:tc>
          <w:tcPr>
            <w:tcW w:w="8611" w:type="dxa"/>
          </w:tcPr>
          <w:p w:rsidR="007D517D" w:rsidRPr="00F02C88" w:rsidRDefault="0035142F" w:rsidP="00C86809">
            <w:pPr>
              <w:jc w:val="both"/>
              <w:rPr>
                <w:color w:val="000000"/>
                <w:sz w:val="28"/>
              </w:rPr>
            </w:pPr>
            <w:r w:rsidRPr="00F02C88">
              <w:rPr>
                <w:color w:val="000000"/>
                <w:sz w:val="28"/>
              </w:rPr>
              <w:t>лучевая терапия</w:t>
            </w:r>
          </w:p>
        </w:tc>
      </w:tr>
      <w:tr w:rsidR="007D517D" w:rsidRPr="00F02C88">
        <w:tc>
          <w:tcPr>
            <w:tcW w:w="1845" w:type="dxa"/>
          </w:tcPr>
          <w:p w:rsidR="007D517D" w:rsidRPr="00F02C88" w:rsidRDefault="0035142F" w:rsidP="00C86809">
            <w:pPr>
              <w:jc w:val="both"/>
              <w:rPr>
                <w:b/>
                <w:color w:val="000000"/>
                <w:sz w:val="28"/>
                <w:shd w:val="clear" w:color="auto" w:fill="FFFF00"/>
              </w:rPr>
            </w:pPr>
            <w:r w:rsidRPr="00F02C88">
              <w:rPr>
                <w:color w:val="000000"/>
                <w:sz w:val="28"/>
              </w:rPr>
              <w:t>МРТ</w:t>
            </w:r>
          </w:p>
        </w:tc>
        <w:tc>
          <w:tcPr>
            <w:tcW w:w="8611" w:type="dxa"/>
          </w:tcPr>
          <w:p w:rsidR="007D517D" w:rsidRPr="00F02C88" w:rsidRDefault="0035142F" w:rsidP="00C86809">
            <w:pPr>
              <w:jc w:val="both"/>
              <w:rPr>
                <w:b/>
                <w:color w:val="000000"/>
                <w:sz w:val="28"/>
                <w:shd w:val="clear" w:color="auto" w:fill="FFFF00"/>
              </w:rPr>
            </w:pPr>
            <w:r w:rsidRPr="00F02C88">
              <w:rPr>
                <w:color w:val="000000"/>
                <w:sz w:val="28"/>
              </w:rPr>
              <w:t>магнитно-резонансная томография</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МДГ</w:t>
            </w:r>
          </w:p>
        </w:tc>
        <w:tc>
          <w:tcPr>
            <w:tcW w:w="8611" w:type="dxa"/>
          </w:tcPr>
          <w:p w:rsidR="007D517D" w:rsidRPr="00F02C88" w:rsidRDefault="0035142F" w:rsidP="00C86809">
            <w:pPr>
              <w:jc w:val="both"/>
              <w:rPr>
                <w:color w:val="000000"/>
                <w:sz w:val="28"/>
              </w:rPr>
            </w:pPr>
            <w:r w:rsidRPr="00F02C88">
              <w:rPr>
                <w:color w:val="000000"/>
                <w:sz w:val="28"/>
              </w:rPr>
              <w:t>мультидисциплинарная группа</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МНО</w:t>
            </w:r>
          </w:p>
        </w:tc>
        <w:tc>
          <w:tcPr>
            <w:tcW w:w="8611" w:type="dxa"/>
          </w:tcPr>
          <w:p w:rsidR="007D517D" w:rsidRPr="00F02C88" w:rsidRDefault="0035142F" w:rsidP="00C86809">
            <w:pPr>
              <w:jc w:val="both"/>
              <w:rPr>
                <w:color w:val="000000"/>
                <w:sz w:val="28"/>
              </w:rPr>
            </w:pPr>
            <w:r w:rsidRPr="00F02C88">
              <w:rPr>
                <w:color w:val="000000"/>
                <w:sz w:val="28"/>
              </w:rPr>
              <w:t>международное нормализованное отношение;</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lastRenderedPageBreak/>
              <w:t>НСА</w:t>
            </w:r>
          </w:p>
        </w:tc>
        <w:tc>
          <w:tcPr>
            <w:tcW w:w="8611" w:type="dxa"/>
          </w:tcPr>
          <w:p w:rsidR="007D517D" w:rsidRPr="00F02C88" w:rsidRDefault="0035142F" w:rsidP="00C86809">
            <w:pPr>
              <w:jc w:val="both"/>
              <w:rPr>
                <w:color w:val="000000"/>
                <w:sz w:val="28"/>
              </w:rPr>
            </w:pPr>
            <w:r w:rsidRPr="00F02C88">
              <w:rPr>
                <w:color w:val="000000"/>
                <w:sz w:val="28"/>
              </w:rPr>
              <w:t>внутренняя яремная вена</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ООД</w:t>
            </w:r>
          </w:p>
        </w:tc>
        <w:tc>
          <w:tcPr>
            <w:tcW w:w="8611" w:type="dxa"/>
          </w:tcPr>
          <w:p w:rsidR="007D517D" w:rsidRPr="00F02C88" w:rsidRDefault="0035142F" w:rsidP="00C86809">
            <w:pPr>
              <w:jc w:val="both"/>
              <w:rPr>
                <w:color w:val="000000"/>
                <w:sz w:val="28"/>
              </w:rPr>
            </w:pPr>
            <w:r w:rsidRPr="00F02C88">
              <w:rPr>
                <w:color w:val="000000"/>
                <w:sz w:val="28"/>
              </w:rPr>
              <w:t>областной онкологический диспансер</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ППН</w:t>
            </w:r>
          </w:p>
        </w:tc>
        <w:tc>
          <w:tcPr>
            <w:tcW w:w="8611" w:type="dxa"/>
          </w:tcPr>
          <w:p w:rsidR="007D517D" w:rsidRPr="00F02C88" w:rsidRDefault="0035142F" w:rsidP="00C86809">
            <w:pPr>
              <w:jc w:val="both"/>
              <w:rPr>
                <w:color w:val="000000"/>
                <w:sz w:val="28"/>
              </w:rPr>
            </w:pPr>
            <w:r w:rsidRPr="00F02C88">
              <w:rPr>
                <w:color w:val="000000"/>
                <w:sz w:val="28"/>
              </w:rPr>
              <w:t>придаточные пазухи носа</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ПТИ</w:t>
            </w:r>
          </w:p>
        </w:tc>
        <w:tc>
          <w:tcPr>
            <w:tcW w:w="8611" w:type="dxa"/>
          </w:tcPr>
          <w:p w:rsidR="007D517D" w:rsidRPr="00F02C88" w:rsidRDefault="0035142F" w:rsidP="00C86809">
            <w:pPr>
              <w:jc w:val="both"/>
              <w:rPr>
                <w:color w:val="000000"/>
                <w:sz w:val="28"/>
              </w:rPr>
            </w:pPr>
            <w:r w:rsidRPr="00F02C88">
              <w:rPr>
                <w:color w:val="000000"/>
                <w:sz w:val="28"/>
              </w:rPr>
              <w:t>протромбиновый индекс;</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ПЭТ</w:t>
            </w:r>
          </w:p>
        </w:tc>
        <w:tc>
          <w:tcPr>
            <w:tcW w:w="8611" w:type="dxa"/>
          </w:tcPr>
          <w:p w:rsidR="007D517D" w:rsidRPr="00F02C88" w:rsidRDefault="0035142F" w:rsidP="00C86809">
            <w:pPr>
              <w:jc w:val="both"/>
              <w:rPr>
                <w:color w:val="000000"/>
                <w:sz w:val="28"/>
              </w:rPr>
            </w:pPr>
            <w:r w:rsidRPr="00F02C88">
              <w:rPr>
                <w:color w:val="000000"/>
                <w:sz w:val="28"/>
              </w:rPr>
              <w:t>позитронно-эмиссионная томография</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СОД</w:t>
            </w:r>
          </w:p>
        </w:tc>
        <w:tc>
          <w:tcPr>
            <w:tcW w:w="8611" w:type="dxa"/>
          </w:tcPr>
          <w:p w:rsidR="007D517D" w:rsidRPr="00F02C88" w:rsidRDefault="0035142F" w:rsidP="00C86809">
            <w:pPr>
              <w:jc w:val="both"/>
              <w:rPr>
                <w:color w:val="000000"/>
                <w:sz w:val="28"/>
              </w:rPr>
            </w:pPr>
            <w:r w:rsidRPr="00F02C88">
              <w:rPr>
                <w:color w:val="000000"/>
                <w:sz w:val="28"/>
              </w:rPr>
              <w:t>суммарно-очаговая доза</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ССС</w:t>
            </w:r>
          </w:p>
        </w:tc>
        <w:tc>
          <w:tcPr>
            <w:tcW w:w="8611" w:type="dxa"/>
          </w:tcPr>
          <w:p w:rsidR="007D517D" w:rsidRPr="00F02C88" w:rsidRDefault="0035142F" w:rsidP="00C86809">
            <w:pPr>
              <w:jc w:val="both"/>
              <w:rPr>
                <w:color w:val="000000"/>
                <w:sz w:val="28"/>
              </w:rPr>
            </w:pPr>
            <w:proofErr w:type="gramStart"/>
            <w:r w:rsidRPr="00F02C88">
              <w:rPr>
                <w:color w:val="000000"/>
                <w:sz w:val="28"/>
              </w:rPr>
              <w:t>сердечно-сосудистая</w:t>
            </w:r>
            <w:proofErr w:type="gramEnd"/>
            <w:r w:rsidRPr="00F02C88">
              <w:rPr>
                <w:color w:val="000000"/>
                <w:sz w:val="28"/>
              </w:rPr>
              <w:t xml:space="preserve"> система;</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РОД</w:t>
            </w:r>
          </w:p>
        </w:tc>
        <w:tc>
          <w:tcPr>
            <w:tcW w:w="8611" w:type="dxa"/>
          </w:tcPr>
          <w:p w:rsidR="007D517D" w:rsidRPr="00F02C88" w:rsidRDefault="0035142F" w:rsidP="00C86809">
            <w:pPr>
              <w:jc w:val="both"/>
              <w:rPr>
                <w:color w:val="000000"/>
                <w:sz w:val="28"/>
              </w:rPr>
            </w:pPr>
            <w:r w:rsidRPr="00F02C88">
              <w:rPr>
                <w:color w:val="000000"/>
                <w:sz w:val="28"/>
              </w:rPr>
              <w:t>разовая очаговая доза</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ФФиШК</w:t>
            </w:r>
          </w:p>
        </w:tc>
        <w:tc>
          <w:tcPr>
            <w:tcW w:w="8611" w:type="dxa"/>
          </w:tcPr>
          <w:p w:rsidR="007D517D" w:rsidRPr="00F02C88" w:rsidRDefault="0035142F" w:rsidP="00C86809">
            <w:pPr>
              <w:jc w:val="both"/>
              <w:rPr>
                <w:color w:val="000000"/>
                <w:sz w:val="28"/>
              </w:rPr>
            </w:pPr>
            <w:r w:rsidRPr="00F02C88">
              <w:rPr>
                <w:color w:val="000000"/>
                <w:sz w:val="28"/>
              </w:rPr>
              <w:t>фасциально-футлярное иссечение шейной клетчатки;</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ХТ</w:t>
            </w:r>
          </w:p>
        </w:tc>
        <w:tc>
          <w:tcPr>
            <w:tcW w:w="8611" w:type="dxa"/>
          </w:tcPr>
          <w:p w:rsidR="007D517D" w:rsidRPr="00F02C88" w:rsidRDefault="0035142F" w:rsidP="00C86809">
            <w:pPr>
              <w:jc w:val="both"/>
              <w:rPr>
                <w:color w:val="000000"/>
                <w:sz w:val="28"/>
              </w:rPr>
            </w:pPr>
            <w:r w:rsidRPr="00F02C88">
              <w:rPr>
                <w:color w:val="000000"/>
                <w:sz w:val="28"/>
              </w:rPr>
              <w:t>химиотерапия</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ЦОГиШ</w:t>
            </w:r>
          </w:p>
        </w:tc>
        <w:tc>
          <w:tcPr>
            <w:tcW w:w="8611" w:type="dxa"/>
          </w:tcPr>
          <w:p w:rsidR="007D517D" w:rsidRPr="00F02C88" w:rsidRDefault="0035142F" w:rsidP="00C86809">
            <w:pPr>
              <w:jc w:val="both"/>
              <w:rPr>
                <w:color w:val="000000"/>
                <w:sz w:val="28"/>
              </w:rPr>
            </w:pPr>
            <w:r w:rsidRPr="00F02C88">
              <w:rPr>
                <w:color w:val="000000"/>
                <w:sz w:val="28"/>
              </w:rPr>
              <w:t>центр опухолей головы и шеи</w:t>
            </w:r>
          </w:p>
        </w:tc>
      </w:tr>
      <w:tr w:rsidR="007D517D" w:rsidRPr="00F02C88">
        <w:tc>
          <w:tcPr>
            <w:tcW w:w="1845" w:type="dxa"/>
          </w:tcPr>
          <w:p w:rsidR="007D517D" w:rsidRPr="00F02C88" w:rsidRDefault="0035142F" w:rsidP="00C86809">
            <w:pPr>
              <w:jc w:val="both"/>
              <w:rPr>
                <w:b/>
                <w:color w:val="000000"/>
                <w:sz w:val="28"/>
                <w:shd w:val="clear" w:color="auto" w:fill="FFFF00"/>
              </w:rPr>
            </w:pPr>
            <w:r w:rsidRPr="00F02C88">
              <w:rPr>
                <w:color w:val="000000"/>
                <w:sz w:val="28"/>
              </w:rPr>
              <w:t>ЭКГ</w:t>
            </w:r>
          </w:p>
        </w:tc>
        <w:tc>
          <w:tcPr>
            <w:tcW w:w="8611" w:type="dxa"/>
          </w:tcPr>
          <w:p w:rsidR="007D517D" w:rsidRPr="00F02C88" w:rsidRDefault="0035142F" w:rsidP="00C86809">
            <w:pPr>
              <w:jc w:val="both"/>
              <w:rPr>
                <w:b/>
                <w:color w:val="000000"/>
                <w:sz w:val="28"/>
                <w:shd w:val="clear" w:color="auto" w:fill="FFFF00"/>
              </w:rPr>
            </w:pPr>
            <w:r w:rsidRPr="00F02C88">
              <w:rPr>
                <w:color w:val="000000"/>
                <w:sz w:val="28"/>
              </w:rPr>
              <w:t>электрокардиография;</w:t>
            </w:r>
          </w:p>
        </w:tc>
      </w:tr>
      <w:tr w:rsidR="007D517D" w:rsidRPr="00F02C88">
        <w:tc>
          <w:tcPr>
            <w:tcW w:w="1845" w:type="dxa"/>
          </w:tcPr>
          <w:p w:rsidR="007D517D" w:rsidRPr="00F02C88" w:rsidRDefault="0035142F" w:rsidP="00C86809">
            <w:pPr>
              <w:jc w:val="both"/>
              <w:rPr>
                <w:b/>
                <w:color w:val="000000"/>
                <w:sz w:val="28"/>
                <w:shd w:val="clear" w:color="auto" w:fill="FFFF00"/>
              </w:rPr>
            </w:pPr>
            <w:r w:rsidRPr="00F02C88">
              <w:rPr>
                <w:color w:val="000000"/>
                <w:sz w:val="28"/>
              </w:rPr>
              <w:t>ЭХОКГ</w:t>
            </w:r>
          </w:p>
        </w:tc>
        <w:tc>
          <w:tcPr>
            <w:tcW w:w="8611" w:type="dxa"/>
          </w:tcPr>
          <w:p w:rsidR="007D517D" w:rsidRPr="00F02C88" w:rsidRDefault="0035142F" w:rsidP="00C86809">
            <w:pPr>
              <w:jc w:val="both"/>
              <w:rPr>
                <w:b/>
                <w:color w:val="000000"/>
                <w:sz w:val="28"/>
                <w:shd w:val="clear" w:color="auto" w:fill="FFFF00"/>
              </w:rPr>
            </w:pPr>
            <w:r w:rsidRPr="00F02C88">
              <w:rPr>
                <w:color w:val="000000"/>
                <w:sz w:val="28"/>
              </w:rPr>
              <w:t>эхокардиография УЗИ сердца;</w:t>
            </w:r>
          </w:p>
        </w:tc>
      </w:tr>
      <w:tr w:rsidR="007D517D" w:rsidRPr="00F02C88">
        <w:tc>
          <w:tcPr>
            <w:tcW w:w="1845" w:type="dxa"/>
          </w:tcPr>
          <w:p w:rsidR="007D517D" w:rsidRPr="00F02C88" w:rsidRDefault="0035142F" w:rsidP="00C86809">
            <w:pPr>
              <w:jc w:val="both"/>
              <w:rPr>
                <w:color w:val="000000"/>
                <w:sz w:val="28"/>
              </w:rPr>
            </w:pPr>
            <w:r w:rsidRPr="00F02C88">
              <w:rPr>
                <w:color w:val="000000"/>
                <w:sz w:val="28"/>
                <w:shd w:val="clear" w:color="auto" w:fill="FFFFFF"/>
              </w:rPr>
              <w:t>Rh</w:t>
            </w:r>
          </w:p>
        </w:tc>
        <w:tc>
          <w:tcPr>
            <w:tcW w:w="8611" w:type="dxa"/>
          </w:tcPr>
          <w:p w:rsidR="007D517D" w:rsidRPr="00F02C88" w:rsidRDefault="0035142F" w:rsidP="00C86809">
            <w:pPr>
              <w:jc w:val="both"/>
              <w:rPr>
                <w:color w:val="000000"/>
                <w:sz w:val="28"/>
                <w:shd w:val="clear" w:color="auto" w:fill="FFFFFF"/>
              </w:rPr>
            </w:pPr>
            <w:r w:rsidRPr="00F02C88">
              <w:rPr>
                <w:color w:val="000000"/>
                <w:sz w:val="28"/>
                <w:shd w:val="clear" w:color="auto" w:fill="FFFFFF"/>
              </w:rPr>
              <w:t>резус фактор крови;</w:t>
            </w:r>
          </w:p>
        </w:tc>
      </w:tr>
      <w:tr w:rsidR="007D517D" w:rsidRPr="00F02C88">
        <w:tc>
          <w:tcPr>
            <w:tcW w:w="1845" w:type="dxa"/>
          </w:tcPr>
          <w:p w:rsidR="007D517D" w:rsidRPr="00F02C88" w:rsidRDefault="0035142F" w:rsidP="00C86809">
            <w:pPr>
              <w:jc w:val="both"/>
              <w:rPr>
                <w:color w:val="000000"/>
                <w:sz w:val="28"/>
                <w:shd w:val="clear" w:color="auto" w:fill="FFFFFF"/>
              </w:rPr>
            </w:pPr>
            <w:r w:rsidRPr="00F02C88">
              <w:rPr>
                <w:color w:val="000000"/>
                <w:sz w:val="28"/>
                <w:shd w:val="clear" w:color="auto" w:fill="FFFFFF"/>
              </w:rPr>
              <w:t>РФМК</w:t>
            </w:r>
          </w:p>
        </w:tc>
        <w:tc>
          <w:tcPr>
            <w:tcW w:w="8611" w:type="dxa"/>
          </w:tcPr>
          <w:p w:rsidR="007D517D" w:rsidRPr="00F02C88" w:rsidRDefault="0035142F" w:rsidP="00C86809">
            <w:pPr>
              <w:jc w:val="both"/>
              <w:rPr>
                <w:color w:val="000000"/>
                <w:sz w:val="28"/>
                <w:shd w:val="clear" w:color="auto" w:fill="FFFFFF"/>
              </w:rPr>
            </w:pPr>
            <w:r w:rsidRPr="00F02C88">
              <w:rPr>
                <w:color w:val="000000"/>
                <w:sz w:val="28"/>
                <w:shd w:val="clear" w:color="auto" w:fill="FFFFFF"/>
              </w:rPr>
              <w:t>растворимые комплексы фибрин-мономер;</w:t>
            </w:r>
          </w:p>
        </w:tc>
      </w:tr>
      <w:tr w:rsidR="007D517D" w:rsidRPr="00F02C88">
        <w:tc>
          <w:tcPr>
            <w:tcW w:w="1845" w:type="dxa"/>
          </w:tcPr>
          <w:p w:rsidR="007D517D" w:rsidRPr="00F02C88" w:rsidRDefault="0035142F" w:rsidP="00C86809">
            <w:pPr>
              <w:jc w:val="both"/>
              <w:rPr>
                <w:color w:val="000000"/>
                <w:sz w:val="28"/>
                <w:shd w:val="clear" w:color="auto" w:fill="FFFFFF"/>
              </w:rPr>
            </w:pPr>
            <w:r w:rsidRPr="00F02C88">
              <w:rPr>
                <w:color w:val="000000"/>
                <w:sz w:val="28"/>
              </w:rPr>
              <w:t>СЗП</w:t>
            </w:r>
          </w:p>
        </w:tc>
        <w:tc>
          <w:tcPr>
            <w:tcW w:w="8611" w:type="dxa"/>
          </w:tcPr>
          <w:p w:rsidR="007D517D" w:rsidRPr="00F02C88" w:rsidRDefault="0035142F" w:rsidP="00C86809">
            <w:pPr>
              <w:jc w:val="both"/>
              <w:rPr>
                <w:color w:val="000000"/>
                <w:sz w:val="28"/>
                <w:shd w:val="clear" w:color="auto" w:fill="FFFFFF"/>
              </w:rPr>
            </w:pPr>
            <w:r w:rsidRPr="00F02C88">
              <w:rPr>
                <w:color w:val="000000"/>
                <w:sz w:val="28"/>
              </w:rPr>
              <w:t>свежезамороженная плазма</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 xml:space="preserve">TNM </w:t>
            </w:r>
          </w:p>
        </w:tc>
        <w:tc>
          <w:tcPr>
            <w:tcW w:w="8611" w:type="dxa"/>
          </w:tcPr>
          <w:p w:rsidR="007D517D" w:rsidRPr="00F02C88" w:rsidRDefault="0035142F" w:rsidP="00C86809">
            <w:pPr>
              <w:jc w:val="both"/>
              <w:rPr>
                <w:color w:val="000000"/>
                <w:sz w:val="28"/>
              </w:rPr>
            </w:pPr>
            <w:r w:rsidRPr="00F02C88">
              <w:rPr>
                <w:color w:val="000000"/>
                <w:sz w:val="28"/>
              </w:rPr>
              <w:t>Tumor Nodulus Metastasis - международная классификация</w:t>
            </w:r>
            <w:r w:rsidRPr="00F02C88">
              <w:rPr>
                <w:color w:val="000000"/>
                <w:sz w:val="28"/>
                <w:shd w:val="clear" w:color="auto" w:fill="FFFFFF"/>
              </w:rPr>
              <w:t xml:space="preserve"> стадий злокачественных новообразований.</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2D RTC</w:t>
            </w:r>
          </w:p>
        </w:tc>
        <w:tc>
          <w:tcPr>
            <w:tcW w:w="8611" w:type="dxa"/>
          </w:tcPr>
          <w:p w:rsidR="007D517D" w:rsidRPr="00F02C88" w:rsidRDefault="0035142F" w:rsidP="00C86809">
            <w:pPr>
              <w:jc w:val="both"/>
              <w:rPr>
                <w:color w:val="000000"/>
                <w:sz w:val="28"/>
              </w:rPr>
            </w:pPr>
            <w:r w:rsidRPr="00F02C88">
              <w:rPr>
                <w:color w:val="000000"/>
                <w:sz w:val="28"/>
              </w:rPr>
              <w:t>2D Radiotherapy Convetnional-2-х мерная конвенциальная (обычная</w:t>
            </w:r>
            <w:proofErr w:type="gramStart"/>
            <w:r w:rsidRPr="00F02C88">
              <w:rPr>
                <w:color w:val="000000"/>
                <w:sz w:val="28"/>
              </w:rPr>
              <w:t>,с</w:t>
            </w:r>
            <w:proofErr w:type="gramEnd"/>
            <w:r w:rsidRPr="00F02C88">
              <w:rPr>
                <w:color w:val="000000"/>
                <w:sz w:val="28"/>
              </w:rPr>
              <w:t>тандартная) лучевая  терапия</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3D CRT</w:t>
            </w:r>
          </w:p>
        </w:tc>
        <w:tc>
          <w:tcPr>
            <w:tcW w:w="8611" w:type="dxa"/>
          </w:tcPr>
          <w:p w:rsidR="007D517D" w:rsidRPr="00F02C88" w:rsidRDefault="0035142F" w:rsidP="00C86809">
            <w:pPr>
              <w:jc w:val="both"/>
              <w:rPr>
                <w:color w:val="000000"/>
                <w:sz w:val="28"/>
              </w:rPr>
            </w:pPr>
            <w:proofErr w:type="gramStart"/>
            <w:r w:rsidRPr="00F02C88">
              <w:rPr>
                <w:color w:val="000000"/>
                <w:sz w:val="28"/>
              </w:rPr>
              <w:t xml:space="preserve">3D Conformal Radiotherapy) - 3-х мерная  конформная ЛТ </w:t>
            </w:r>
            <w:proofErr w:type="gramEnd"/>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PTV</w:t>
            </w:r>
          </w:p>
        </w:tc>
        <w:tc>
          <w:tcPr>
            <w:tcW w:w="8611" w:type="dxa"/>
          </w:tcPr>
          <w:p w:rsidR="007D517D" w:rsidRPr="00F02C88" w:rsidRDefault="0035142F" w:rsidP="00C86809">
            <w:pPr>
              <w:jc w:val="both"/>
              <w:rPr>
                <w:color w:val="000000"/>
                <w:sz w:val="28"/>
              </w:rPr>
            </w:pPr>
            <w:r w:rsidRPr="00F02C88">
              <w:rPr>
                <w:color w:val="000000"/>
                <w:sz w:val="28"/>
              </w:rPr>
              <w:t xml:space="preserve">Planning Target Volume – планируемый объем мишени </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CTV</w:t>
            </w:r>
          </w:p>
        </w:tc>
        <w:tc>
          <w:tcPr>
            <w:tcW w:w="8611" w:type="dxa"/>
          </w:tcPr>
          <w:p w:rsidR="007D517D" w:rsidRPr="00F02C88" w:rsidRDefault="0035142F" w:rsidP="00C86809">
            <w:pPr>
              <w:jc w:val="both"/>
              <w:rPr>
                <w:color w:val="000000"/>
                <w:sz w:val="28"/>
              </w:rPr>
            </w:pPr>
            <w:proofErr w:type="gramStart"/>
            <w:r w:rsidRPr="00F02C88">
              <w:rPr>
                <w:color w:val="000000"/>
                <w:sz w:val="28"/>
              </w:rPr>
              <w:t>С</w:t>
            </w:r>
            <w:proofErr w:type="gramEnd"/>
            <w:r w:rsidRPr="00F02C88">
              <w:rPr>
                <w:color w:val="000000"/>
                <w:sz w:val="28"/>
              </w:rPr>
              <w:t xml:space="preserve">linical Target Volume – клинический объем мишени </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GTV</w:t>
            </w:r>
          </w:p>
        </w:tc>
        <w:tc>
          <w:tcPr>
            <w:tcW w:w="8611" w:type="dxa"/>
          </w:tcPr>
          <w:p w:rsidR="007D517D" w:rsidRPr="00F02C88" w:rsidRDefault="0035142F" w:rsidP="00C86809">
            <w:pPr>
              <w:jc w:val="both"/>
              <w:rPr>
                <w:color w:val="000000"/>
                <w:sz w:val="28"/>
              </w:rPr>
            </w:pPr>
            <w:r w:rsidRPr="00F02C88">
              <w:rPr>
                <w:color w:val="000000"/>
                <w:sz w:val="28"/>
              </w:rPr>
              <w:t>Gross Tumor Volume – клинически определяемая первичная  опухоль  по данным осмотра и рентгенографии</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О</w:t>
            </w:r>
            <w:proofErr w:type="gramStart"/>
            <w:r w:rsidRPr="00F02C88">
              <w:rPr>
                <w:color w:val="000000"/>
                <w:sz w:val="28"/>
              </w:rPr>
              <w:t>R</w:t>
            </w:r>
            <w:proofErr w:type="gramEnd"/>
          </w:p>
        </w:tc>
        <w:tc>
          <w:tcPr>
            <w:tcW w:w="8611" w:type="dxa"/>
          </w:tcPr>
          <w:p w:rsidR="007D517D" w:rsidRPr="00F02C88" w:rsidRDefault="0035142F" w:rsidP="00C86809">
            <w:pPr>
              <w:jc w:val="both"/>
              <w:rPr>
                <w:color w:val="000000"/>
                <w:sz w:val="28"/>
              </w:rPr>
            </w:pPr>
            <w:r w:rsidRPr="00F02C88">
              <w:rPr>
                <w:color w:val="000000"/>
                <w:sz w:val="28"/>
              </w:rPr>
              <w:t>organrisk – органы риска</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MLC</w:t>
            </w:r>
          </w:p>
        </w:tc>
        <w:tc>
          <w:tcPr>
            <w:tcW w:w="8611" w:type="dxa"/>
          </w:tcPr>
          <w:p w:rsidR="007D517D" w:rsidRPr="00F02C88" w:rsidRDefault="0035142F" w:rsidP="00C86809">
            <w:pPr>
              <w:jc w:val="both"/>
              <w:rPr>
                <w:color w:val="000000"/>
                <w:sz w:val="28"/>
              </w:rPr>
            </w:pPr>
            <w:r w:rsidRPr="00F02C88">
              <w:rPr>
                <w:color w:val="000000"/>
                <w:sz w:val="28"/>
              </w:rPr>
              <w:t>Multileaf Collimator – многолепестковый коллиматор</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IORT</w:t>
            </w:r>
          </w:p>
        </w:tc>
        <w:tc>
          <w:tcPr>
            <w:tcW w:w="8611" w:type="dxa"/>
          </w:tcPr>
          <w:p w:rsidR="007D517D" w:rsidRPr="00F02C88" w:rsidRDefault="0035142F" w:rsidP="00C86809">
            <w:pPr>
              <w:jc w:val="both"/>
              <w:rPr>
                <w:color w:val="000000"/>
                <w:sz w:val="28"/>
              </w:rPr>
            </w:pPr>
            <w:r w:rsidRPr="00F02C88">
              <w:rPr>
                <w:color w:val="000000"/>
                <w:sz w:val="28"/>
              </w:rPr>
              <w:t>IntraoperativeRadiotherapy – интраоперационная лучевая терапия</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IMRT</w:t>
            </w:r>
          </w:p>
        </w:tc>
        <w:tc>
          <w:tcPr>
            <w:tcW w:w="8611" w:type="dxa"/>
          </w:tcPr>
          <w:p w:rsidR="007D517D" w:rsidRPr="00F02C88" w:rsidRDefault="0035142F" w:rsidP="00C86809">
            <w:pPr>
              <w:jc w:val="both"/>
              <w:rPr>
                <w:color w:val="000000"/>
                <w:sz w:val="28"/>
              </w:rPr>
            </w:pPr>
            <w:r w:rsidRPr="00F02C88">
              <w:rPr>
                <w:color w:val="000000"/>
                <w:sz w:val="28"/>
              </w:rPr>
              <w:t>Intensity Modulate Radiotherapy – интенсивно-модулированная лучевая терапия</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IGRT</w:t>
            </w:r>
          </w:p>
        </w:tc>
        <w:tc>
          <w:tcPr>
            <w:tcW w:w="8611" w:type="dxa"/>
          </w:tcPr>
          <w:p w:rsidR="007D517D" w:rsidRPr="00F02C88" w:rsidRDefault="0035142F" w:rsidP="00C86809">
            <w:pPr>
              <w:jc w:val="both"/>
              <w:rPr>
                <w:color w:val="000000"/>
                <w:sz w:val="28"/>
              </w:rPr>
            </w:pPr>
            <w:r w:rsidRPr="00F02C88">
              <w:rPr>
                <w:color w:val="000000"/>
                <w:sz w:val="28"/>
              </w:rPr>
              <w:t xml:space="preserve">Image Guided Radiotherapy – лучевая </w:t>
            </w:r>
            <w:proofErr w:type="gramStart"/>
            <w:r w:rsidRPr="00F02C88">
              <w:rPr>
                <w:color w:val="000000"/>
                <w:sz w:val="28"/>
              </w:rPr>
              <w:t>терапия</w:t>
            </w:r>
            <w:proofErr w:type="gramEnd"/>
            <w:r w:rsidRPr="00F02C88">
              <w:rPr>
                <w:color w:val="000000"/>
                <w:sz w:val="28"/>
              </w:rPr>
              <w:t xml:space="preserve"> управляемая по изображениям</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ECLIPSE</w:t>
            </w:r>
          </w:p>
        </w:tc>
        <w:tc>
          <w:tcPr>
            <w:tcW w:w="8611" w:type="dxa"/>
          </w:tcPr>
          <w:p w:rsidR="007D517D" w:rsidRPr="00F02C88" w:rsidRDefault="0035142F" w:rsidP="00C86809">
            <w:pPr>
              <w:jc w:val="both"/>
              <w:rPr>
                <w:color w:val="000000"/>
                <w:sz w:val="28"/>
              </w:rPr>
            </w:pPr>
            <w:r w:rsidRPr="00F02C88">
              <w:rPr>
                <w:color w:val="000000"/>
                <w:sz w:val="28"/>
              </w:rPr>
              <w:t xml:space="preserve">система дозиметрического планирования  Эклипс </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DICOM</w:t>
            </w:r>
          </w:p>
        </w:tc>
        <w:tc>
          <w:tcPr>
            <w:tcW w:w="8611" w:type="dxa"/>
          </w:tcPr>
          <w:p w:rsidR="007D517D" w:rsidRPr="00F02C88" w:rsidRDefault="0035142F" w:rsidP="00C86809">
            <w:pPr>
              <w:jc w:val="both"/>
              <w:rPr>
                <w:color w:val="000000"/>
                <w:sz w:val="28"/>
              </w:rPr>
            </w:pPr>
            <w:r w:rsidRPr="00F02C88">
              <w:rPr>
                <w:color w:val="000000"/>
                <w:sz w:val="28"/>
              </w:rPr>
              <w:t xml:space="preserve">Digital Imaging and Communications in Medicine-           отраслевой стандарт создания, хранения, передачи и визуализации медицинских изображений и документов обследованных пациентов </w:t>
            </w:r>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CBCT</w:t>
            </w:r>
          </w:p>
        </w:tc>
        <w:tc>
          <w:tcPr>
            <w:tcW w:w="8611" w:type="dxa"/>
          </w:tcPr>
          <w:p w:rsidR="007D517D" w:rsidRPr="00F02C88" w:rsidRDefault="0035142F" w:rsidP="00C86809">
            <w:pPr>
              <w:jc w:val="both"/>
              <w:rPr>
                <w:color w:val="000000"/>
                <w:sz w:val="28"/>
              </w:rPr>
            </w:pPr>
            <w:proofErr w:type="gramStart"/>
            <w:r w:rsidRPr="00F02C88">
              <w:rPr>
                <w:color w:val="000000"/>
                <w:sz w:val="28"/>
              </w:rPr>
              <w:t>Cone Beam Computed Tomography)-  компьютерная томография широким пучком</w:t>
            </w:r>
            <w:proofErr w:type="gramEnd"/>
          </w:p>
        </w:tc>
      </w:tr>
      <w:tr w:rsidR="007D517D" w:rsidRPr="00F02C88">
        <w:tc>
          <w:tcPr>
            <w:tcW w:w="1845" w:type="dxa"/>
          </w:tcPr>
          <w:p w:rsidR="007D517D" w:rsidRPr="00F02C88" w:rsidRDefault="0035142F" w:rsidP="00C86809">
            <w:pPr>
              <w:jc w:val="both"/>
              <w:rPr>
                <w:color w:val="000000"/>
                <w:sz w:val="28"/>
              </w:rPr>
            </w:pPr>
            <w:r w:rsidRPr="00F02C88">
              <w:rPr>
                <w:color w:val="000000"/>
                <w:sz w:val="28"/>
              </w:rPr>
              <w:t>Aria</w:t>
            </w:r>
          </w:p>
        </w:tc>
        <w:tc>
          <w:tcPr>
            <w:tcW w:w="8611" w:type="dxa"/>
          </w:tcPr>
          <w:p w:rsidR="007D517D" w:rsidRPr="00F02C88" w:rsidRDefault="0035142F" w:rsidP="00C86809">
            <w:pPr>
              <w:jc w:val="both"/>
              <w:rPr>
                <w:color w:val="000000"/>
                <w:sz w:val="28"/>
              </w:rPr>
            </w:pPr>
            <w:r w:rsidRPr="00F02C88">
              <w:rPr>
                <w:color w:val="000000"/>
                <w:sz w:val="28"/>
              </w:rPr>
              <w:t xml:space="preserve">информационно-управляющая система Ариа </w:t>
            </w:r>
          </w:p>
        </w:tc>
      </w:tr>
    </w:tbl>
    <w:p w:rsidR="007D517D" w:rsidRPr="00F02C88" w:rsidRDefault="007D517D" w:rsidP="00C86809">
      <w:pPr>
        <w:pStyle w:val="ad"/>
        <w:spacing w:after="0" w:line="240" w:lineRule="auto"/>
        <w:rPr>
          <w:rFonts w:ascii="Times New Roman" w:hAnsi="Times New Roman"/>
          <w:color w:val="000000"/>
          <w:sz w:val="28"/>
          <w:shd w:val="clear" w:color="auto" w:fill="FFFFFF"/>
        </w:rPr>
      </w:pPr>
    </w:p>
    <w:p w:rsidR="007D517D" w:rsidRPr="00F02C88" w:rsidRDefault="0035142F" w:rsidP="00C86809">
      <w:pPr>
        <w:numPr>
          <w:ilvl w:val="1"/>
          <w:numId w:val="51"/>
        </w:numPr>
        <w:ind w:left="0" w:firstLine="0"/>
        <w:jc w:val="both"/>
        <w:rPr>
          <w:color w:val="000000"/>
          <w:sz w:val="28"/>
        </w:rPr>
      </w:pPr>
      <w:r w:rsidRPr="00F02C88">
        <w:rPr>
          <w:b/>
          <w:color w:val="000000"/>
          <w:sz w:val="28"/>
        </w:rPr>
        <w:t xml:space="preserve">  Пользователи протокола:</w:t>
      </w:r>
      <w:r w:rsidRPr="00F02C88">
        <w:rPr>
          <w:b/>
          <w:sz w:val="28"/>
        </w:rPr>
        <w:t xml:space="preserve"> </w:t>
      </w:r>
      <w:r w:rsidRPr="00F02C88">
        <w:rPr>
          <w:sz w:val="28"/>
        </w:rPr>
        <w:t>врачи онкологи, офтальмологи, челюстно-лицевые хирурги, отоларингологи, общие хирурги, ВОП.</w:t>
      </w:r>
    </w:p>
    <w:p w:rsidR="007D517D" w:rsidRPr="00F02C88" w:rsidRDefault="007D517D" w:rsidP="00C86809">
      <w:pPr>
        <w:jc w:val="both"/>
        <w:rPr>
          <w:b/>
          <w:color w:val="000000"/>
          <w:sz w:val="28"/>
        </w:rPr>
      </w:pPr>
    </w:p>
    <w:p w:rsidR="007D517D" w:rsidRPr="00F02C88" w:rsidRDefault="0035142F" w:rsidP="00C86809">
      <w:pPr>
        <w:jc w:val="both"/>
        <w:rPr>
          <w:color w:val="000000"/>
          <w:sz w:val="28"/>
        </w:rPr>
      </w:pPr>
      <w:r w:rsidRPr="00F02C88">
        <w:rPr>
          <w:b/>
          <w:color w:val="000000"/>
          <w:sz w:val="28"/>
        </w:rPr>
        <w:t xml:space="preserve">1.5. Категория пациентов: </w:t>
      </w:r>
      <w:r w:rsidRPr="00F02C88">
        <w:rPr>
          <w:color w:val="000000"/>
          <w:sz w:val="28"/>
        </w:rPr>
        <w:t>взрослые.</w:t>
      </w:r>
    </w:p>
    <w:p w:rsidR="007D517D" w:rsidRPr="00F02C88" w:rsidRDefault="007D517D" w:rsidP="00C86809">
      <w:pPr>
        <w:jc w:val="both"/>
        <w:rPr>
          <w:color w:val="000000"/>
          <w:sz w:val="28"/>
        </w:rPr>
      </w:pPr>
    </w:p>
    <w:p w:rsidR="007D517D" w:rsidRPr="00F02C88" w:rsidRDefault="0035142F" w:rsidP="00C86809">
      <w:pPr>
        <w:shd w:val="clear" w:color="auto" w:fill="FFFFFF"/>
        <w:jc w:val="both"/>
        <w:rPr>
          <w:color w:val="000000"/>
          <w:sz w:val="28"/>
        </w:rPr>
      </w:pPr>
      <w:r w:rsidRPr="00F02C88">
        <w:rPr>
          <w:b/>
          <w:color w:val="000000"/>
          <w:sz w:val="28"/>
        </w:rPr>
        <w:lastRenderedPageBreak/>
        <w:t>1.6</w:t>
      </w:r>
      <w:r w:rsidRPr="00F02C88">
        <w:rPr>
          <w:color w:val="000000"/>
          <w:sz w:val="28"/>
        </w:rPr>
        <w:t xml:space="preserve">. </w:t>
      </w:r>
      <w:r w:rsidRPr="00F02C88">
        <w:rPr>
          <w:b/>
          <w:color w:val="000000"/>
          <w:sz w:val="28"/>
        </w:rPr>
        <w:t>Шкала уровня доказательности</w:t>
      </w:r>
      <w:r w:rsidRPr="00F02C88">
        <w:rPr>
          <w:color w:val="000000"/>
          <w:sz w:val="28"/>
        </w:rPr>
        <w:t>:</w:t>
      </w:r>
    </w:p>
    <w:tbl>
      <w:tblPr>
        <w:tblW w:w="104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2"/>
        <w:gridCol w:w="9444"/>
      </w:tblGrid>
      <w:tr w:rsidR="007D517D" w:rsidRPr="00F02C88">
        <w:trPr>
          <w:trHeight w:val="944"/>
        </w:trPr>
        <w:tc>
          <w:tcPr>
            <w:tcW w:w="1012" w:type="dxa"/>
            <w:shd w:val="clear" w:color="auto" w:fill="FFFFFF"/>
            <w:tcMar>
              <w:top w:w="0" w:type="dxa"/>
              <w:left w:w="108" w:type="dxa"/>
              <w:bottom w:w="0" w:type="dxa"/>
              <w:right w:w="108" w:type="dxa"/>
            </w:tcMar>
          </w:tcPr>
          <w:p w:rsidR="007D517D" w:rsidRPr="00F02C88" w:rsidRDefault="0035142F" w:rsidP="00C86809">
            <w:pPr>
              <w:jc w:val="center"/>
              <w:rPr>
                <w:color w:val="000000"/>
                <w:sz w:val="28"/>
              </w:rPr>
            </w:pPr>
            <w:r w:rsidRPr="00F02C88">
              <w:rPr>
                <w:color w:val="000000"/>
                <w:sz w:val="28"/>
              </w:rPr>
              <w:t>А</w:t>
            </w:r>
          </w:p>
        </w:tc>
        <w:tc>
          <w:tcPr>
            <w:tcW w:w="9444" w:type="dxa"/>
            <w:shd w:val="clear" w:color="auto" w:fill="FFFFFF"/>
            <w:tcMar>
              <w:top w:w="0" w:type="dxa"/>
              <w:left w:w="108" w:type="dxa"/>
              <w:bottom w:w="0" w:type="dxa"/>
              <w:right w:w="108" w:type="dxa"/>
            </w:tcMar>
          </w:tcPr>
          <w:p w:rsidR="007D517D" w:rsidRPr="00F02C88" w:rsidRDefault="0035142F" w:rsidP="00C86809">
            <w:pPr>
              <w:jc w:val="both"/>
              <w:rPr>
                <w:color w:val="000000"/>
                <w:sz w:val="28"/>
              </w:rPr>
            </w:pPr>
            <w:r w:rsidRPr="00F02C88">
              <w:rPr>
                <w:color w:val="000000"/>
                <w:sz w:val="28"/>
              </w:rPr>
              <w:t>Высококачественный мета-анализ, систематический обзор РКИ или крупное РКИ с очень низкой вероятностью</w:t>
            </w:r>
            <w:proofErr w:type="gramStart"/>
            <w:r w:rsidRPr="00F02C88">
              <w:rPr>
                <w:color w:val="000000"/>
                <w:sz w:val="28"/>
              </w:rPr>
              <w:t xml:space="preserve"> (++) </w:t>
            </w:r>
            <w:proofErr w:type="gramEnd"/>
            <w:r w:rsidRPr="00F02C88">
              <w:rPr>
                <w:color w:val="000000"/>
                <w:sz w:val="28"/>
              </w:rPr>
              <w:t>систематической ошибки результаты.</w:t>
            </w:r>
          </w:p>
        </w:tc>
      </w:tr>
      <w:tr w:rsidR="007D517D" w:rsidRPr="00F02C88">
        <w:trPr>
          <w:trHeight w:val="1285"/>
        </w:trPr>
        <w:tc>
          <w:tcPr>
            <w:tcW w:w="1012" w:type="dxa"/>
            <w:shd w:val="clear" w:color="auto" w:fill="FFFFFF"/>
            <w:tcMar>
              <w:top w:w="0" w:type="dxa"/>
              <w:left w:w="108" w:type="dxa"/>
              <w:bottom w:w="0" w:type="dxa"/>
              <w:right w:w="108" w:type="dxa"/>
            </w:tcMar>
          </w:tcPr>
          <w:p w:rsidR="007D517D" w:rsidRPr="00F02C88" w:rsidRDefault="0035142F" w:rsidP="00C86809">
            <w:pPr>
              <w:jc w:val="center"/>
              <w:rPr>
                <w:color w:val="000000"/>
                <w:sz w:val="28"/>
              </w:rPr>
            </w:pPr>
            <w:r w:rsidRPr="00F02C88">
              <w:rPr>
                <w:color w:val="000000"/>
                <w:sz w:val="28"/>
              </w:rPr>
              <w:t>В</w:t>
            </w:r>
          </w:p>
        </w:tc>
        <w:tc>
          <w:tcPr>
            <w:tcW w:w="9444" w:type="dxa"/>
            <w:shd w:val="clear" w:color="auto" w:fill="FFFFFF"/>
            <w:tcMar>
              <w:top w:w="0" w:type="dxa"/>
              <w:left w:w="108" w:type="dxa"/>
              <w:bottom w:w="0" w:type="dxa"/>
              <w:right w:w="108" w:type="dxa"/>
            </w:tcMar>
          </w:tcPr>
          <w:p w:rsidR="007D517D" w:rsidRPr="00F02C88" w:rsidRDefault="0035142F" w:rsidP="00C86809">
            <w:pPr>
              <w:jc w:val="both"/>
              <w:rPr>
                <w:color w:val="000000"/>
                <w:sz w:val="28"/>
              </w:rPr>
            </w:pPr>
            <w:r w:rsidRPr="00F02C88">
              <w:rPr>
                <w:color w:val="000000"/>
                <w:sz w:val="28"/>
              </w:rPr>
              <w:t>Высококачественный (++) систематический обзор когортных или исследова</w:t>
            </w:r>
            <w:r w:rsidR="00D7538D" w:rsidRPr="00F02C88">
              <w:rPr>
                <w:color w:val="000000"/>
                <w:sz w:val="28"/>
              </w:rPr>
              <w:t xml:space="preserve">ний случай-контроль или </w:t>
            </w:r>
            <w:proofErr w:type="gramStart"/>
            <w:r w:rsidR="00D7538D" w:rsidRPr="00F02C88">
              <w:rPr>
                <w:color w:val="000000"/>
                <w:sz w:val="28"/>
              </w:rPr>
              <w:t>высоко</w:t>
            </w:r>
            <w:r w:rsidRPr="00F02C88">
              <w:rPr>
                <w:color w:val="000000"/>
                <w:sz w:val="28"/>
              </w:rPr>
              <w:t>качественное</w:t>
            </w:r>
            <w:proofErr w:type="gramEnd"/>
            <w:r w:rsidRPr="00F02C88">
              <w:rPr>
                <w:color w:val="000000"/>
                <w:sz w:val="28"/>
              </w:rPr>
              <w:t xml:space="preserve"> (++) когортное или исследований случай-контроль с очень низким риском систематической ошибки или РКИ с не высоким (+) риском систематической ошибки.</w:t>
            </w:r>
          </w:p>
        </w:tc>
      </w:tr>
      <w:tr w:rsidR="007D517D" w:rsidRPr="00F02C88">
        <w:trPr>
          <w:trHeight w:val="944"/>
        </w:trPr>
        <w:tc>
          <w:tcPr>
            <w:tcW w:w="1012" w:type="dxa"/>
            <w:shd w:val="clear" w:color="auto" w:fill="FFFFFF"/>
            <w:tcMar>
              <w:top w:w="0" w:type="dxa"/>
              <w:left w:w="108" w:type="dxa"/>
              <w:bottom w:w="0" w:type="dxa"/>
              <w:right w:w="108" w:type="dxa"/>
            </w:tcMar>
          </w:tcPr>
          <w:p w:rsidR="007D517D" w:rsidRPr="00F02C88" w:rsidRDefault="0035142F" w:rsidP="00C86809">
            <w:pPr>
              <w:jc w:val="center"/>
              <w:rPr>
                <w:color w:val="000000"/>
                <w:sz w:val="28"/>
              </w:rPr>
            </w:pPr>
            <w:r w:rsidRPr="00F02C88">
              <w:rPr>
                <w:color w:val="000000"/>
                <w:sz w:val="28"/>
              </w:rPr>
              <w:t>С</w:t>
            </w:r>
          </w:p>
        </w:tc>
        <w:tc>
          <w:tcPr>
            <w:tcW w:w="9444" w:type="dxa"/>
            <w:shd w:val="clear" w:color="auto" w:fill="FFFFFF"/>
            <w:tcMar>
              <w:top w:w="0" w:type="dxa"/>
              <w:left w:w="108" w:type="dxa"/>
              <w:bottom w:w="0" w:type="dxa"/>
              <w:right w:w="108" w:type="dxa"/>
            </w:tcMar>
          </w:tcPr>
          <w:p w:rsidR="007D517D" w:rsidRPr="00F02C88" w:rsidRDefault="0035142F" w:rsidP="00C86809">
            <w:pPr>
              <w:jc w:val="both"/>
              <w:rPr>
                <w:color w:val="000000"/>
                <w:sz w:val="28"/>
              </w:rPr>
            </w:pPr>
            <w:r w:rsidRPr="00F02C88">
              <w:rPr>
                <w:color w:val="000000"/>
                <w:sz w:val="28"/>
              </w:rPr>
              <w:t>Когортное или исследование случай-контроль или контролируемое исследование без рандомизации с невысоким риском систематической ошибки</w:t>
            </w:r>
            <w:proofErr w:type="gramStart"/>
            <w:r w:rsidRPr="00F02C88">
              <w:rPr>
                <w:color w:val="000000"/>
                <w:sz w:val="28"/>
              </w:rPr>
              <w:t xml:space="preserve"> (+).</w:t>
            </w:r>
            <w:proofErr w:type="gramEnd"/>
          </w:p>
        </w:tc>
      </w:tr>
      <w:tr w:rsidR="007D517D" w:rsidRPr="00F02C88">
        <w:trPr>
          <w:trHeight w:val="621"/>
        </w:trPr>
        <w:tc>
          <w:tcPr>
            <w:tcW w:w="1012" w:type="dxa"/>
            <w:shd w:val="clear" w:color="auto" w:fill="FFFFFF"/>
            <w:tcMar>
              <w:top w:w="0" w:type="dxa"/>
              <w:left w:w="108" w:type="dxa"/>
              <w:bottom w:w="0" w:type="dxa"/>
              <w:right w:w="108" w:type="dxa"/>
            </w:tcMar>
          </w:tcPr>
          <w:p w:rsidR="007D517D" w:rsidRPr="00F02C88" w:rsidRDefault="0035142F" w:rsidP="00C86809">
            <w:pPr>
              <w:jc w:val="center"/>
              <w:rPr>
                <w:color w:val="000000"/>
                <w:sz w:val="28"/>
              </w:rPr>
            </w:pPr>
            <w:r w:rsidRPr="00F02C88">
              <w:rPr>
                <w:color w:val="000000"/>
                <w:sz w:val="28"/>
              </w:rPr>
              <w:t>D</w:t>
            </w:r>
          </w:p>
        </w:tc>
        <w:tc>
          <w:tcPr>
            <w:tcW w:w="9444" w:type="dxa"/>
            <w:shd w:val="clear" w:color="auto" w:fill="FFFFFF"/>
            <w:tcMar>
              <w:top w:w="0" w:type="dxa"/>
              <w:left w:w="108" w:type="dxa"/>
              <w:bottom w:w="0" w:type="dxa"/>
              <w:right w:w="108" w:type="dxa"/>
            </w:tcMar>
          </w:tcPr>
          <w:p w:rsidR="007D517D" w:rsidRPr="00F02C88" w:rsidRDefault="0035142F" w:rsidP="00C86809">
            <w:pPr>
              <w:jc w:val="both"/>
              <w:rPr>
                <w:color w:val="000000"/>
                <w:sz w:val="28"/>
              </w:rPr>
            </w:pPr>
            <w:r w:rsidRPr="00F02C88">
              <w:rPr>
                <w:color w:val="000000"/>
                <w:sz w:val="28"/>
              </w:rPr>
              <w:t>Описание серии случаев или неконтролируемое исследование, или мнение экспертов.</w:t>
            </w:r>
          </w:p>
        </w:tc>
      </w:tr>
      <w:tr w:rsidR="007D517D" w:rsidRPr="00F02C88">
        <w:trPr>
          <w:trHeight w:val="27"/>
        </w:trPr>
        <w:tc>
          <w:tcPr>
            <w:tcW w:w="1012" w:type="dxa"/>
            <w:shd w:val="clear" w:color="auto" w:fill="FFFFFF"/>
            <w:tcMar>
              <w:top w:w="0" w:type="dxa"/>
              <w:left w:w="108" w:type="dxa"/>
              <w:bottom w:w="0" w:type="dxa"/>
              <w:right w:w="108" w:type="dxa"/>
            </w:tcMar>
          </w:tcPr>
          <w:p w:rsidR="007D517D" w:rsidRPr="00F02C88" w:rsidRDefault="0035142F" w:rsidP="00C86809">
            <w:pPr>
              <w:rPr>
                <w:color w:val="000000"/>
                <w:sz w:val="28"/>
              </w:rPr>
            </w:pPr>
            <w:r w:rsidRPr="00F02C88">
              <w:rPr>
                <w:color w:val="000000"/>
                <w:sz w:val="28"/>
              </w:rPr>
              <w:t>GPP</w:t>
            </w:r>
          </w:p>
        </w:tc>
        <w:tc>
          <w:tcPr>
            <w:tcW w:w="9444" w:type="dxa"/>
            <w:shd w:val="clear" w:color="auto" w:fill="FFFFFF"/>
            <w:tcMar>
              <w:top w:w="0" w:type="dxa"/>
              <w:left w:w="108" w:type="dxa"/>
              <w:bottom w:w="0" w:type="dxa"/>
              <w:right w:w="108" w:type="dxa"/>
            </w:tcMar>
          </w:tcPr>
          <w:p w:rsidR="007D517D" w:rsidRPr="00F02C88" w:rsidRDefault="0035142F" w:rsidP="00C86809">
            <w:pPr>
              <w:jc w:val="both"/>
              <w:rPr>
                <w:color w:val="000000"/>
                <w:sz w:val="28"/>
              </w:rPr>
            </w:pPr>
            <w:r w:rsidRPr="00F02C88">
              <w:rPr>
                <w:color w:val="000000"/>
                <w:sz w:val="28"/>
              </w:rPr>
              <w:t>Наилучшая клиническая практика</w:t>
            </w:r>
          </w:p>
        </w:tc>
      </w:tr>
    </w:tbl>
    <w:p w:rsidR="007D517D" w:rsidRPr="00F02C88" w:rsidRDefault="007D517D" w:rsidP="00C86809">
      <w:pPr>
        <w:jc w:val="both"/>
        <w:rPr>
          <w:b/>
          <w:color w:val="000000"/>
        </w:rPr>
      </w:pPr>
    </w:p>
    <w:p w:rsidR="007D517D" w:rsidRPr="00F02C88" w:rsidRDefault="0035142F" w:rsidP="00C86809">
      <w:pPr>
        <w:jc w:val="both"/>
        <w:rPr>
          <w:b/>
          <w:color w:val="000000"/>
          <w:sz w:val="28"/>
        </w:rPr>
      </w:pPr>
      <w:r w:rsidRPr="00F02C88">
        <w:rPr>
          <w:b/>
          <w:color w:val="000000"/>
          <w:sz w:val="28"/>
        </w:rPr>
        <w:t xml:space="preserve">1.7 </w:t>
      </w:r>
      <w:r w:rsidR="00DF1AB5" w:rsidRPr="00F02C88">
        <w:rPr>
          <w:b/>
          <w:color w:val="000000"/>
          <w:sz w:val="28"/>
        </w:rPr>
        <w:t xml:space="preserve">  </w:t>
      </w:r>
      <w:r w:rsidRPr="00F02C88">
        <w:rPr>
          <w:b/>
          <w:color w:val="000000"/>
          <w:sz w:val="28"/>
        </w:rPr>
        <w:t>Определение:</w:t>
      </w:r>
    </w:p>
    <w:p w:rsidR="007D517D" w:rsidRPr="00F02C88" w:rsidRDefault="0035142F" w:rsidP="00DF1AB5">
      <w:pPr>
        <w:tabs>
          <w:tab w:val="left" w:pos="567"/>
        </w:tabs>
        <w:ind w:firstLine="567"/>
        <w:jc w:val="both"/>
        <w:rPr>
          <w:strike/>
          <w:color w:val="FF0000"/>
          <w:sz w:val="26"/>
        </w:rPr>
      </w:pPr>
      <w:r w:rsidRPr="00F02C88">
        <w:rPr>
          <w:b/>
          <w:color w:val="000000"/>
          <w:sz w:val="28"/>
        </w:rPr>
        <w:t xml:space="preserve">Злокачественные </w:t>
      </w:r>
      <w:r w:rsidR="00EB7D10" w:rsidRPr="00F02C88">
        <w:rPr>
          <w:b/>
          <w:color w:val="000000"/>
          <w:sz w:val="28"/>
        </w:rPr>
        <w:t>новообразования</w:t>
      </w:r>
      <w:r w:rsidRPr="00F02C88">
        <w:rPr>
          <w:b/>
          <w:color w:val="000000"/>
          <w:sz w:val="28"/>
        </w:rPr>
        <w:t xml:space="preserve"> глазницы </w:t>
      </w:r>
      <w:r w:rsidR="00C86809" w:rsidRPr="00F02C88">
        <w:rPr>
          <w:b/>
          <w:color w:val="000000"/>
          <w:sz w:val="28"/>
        </w:rPr>
        <w:t xml:space="preserve">- </w:t>
      </w:r>
      <w:r w:rsidR="00EB7D10" w:rsidRPr="00F02C88">
        <w:rPr>
          <w:sz w:val="28"/>
          <w:szCs w:val="28"/>
        </w:rPr>
        <w:t>злокачественное поражение</w:t>
      </w:r>
      <w:r w:rsidR="00EB7D10" w:rsidRPr="00F02C88">
        <w:rPr>
          <w:color w:val="000000"/>
          <w:sz w:val="28"/>
        </w:rPr>
        <w:t xml:space="preserve"> орбиты.</w:t>
      </w:r>
    </w:p>
    <w:p w:rsidR="00EB7D10" w:rsidRPr="00F02C88" w:rsidRDefault="00EB7D10" w:rsidP="00C86809">
      <w:pPr>
        <w:ind w:firstLine="567"/>
        <w:jc w:val="both"/>
        <w:rPr>
          <w:sz w:val="20"/>
        </w:rPr>
      </w:pPr>
      <w:r w:rsidRPr="00F02C88">
        <w:rPr>
          <w:color w:val="000000"/>
          <w:sz w:val="20"/>
        </w:rPr>
        <w:t>  </w:t>
      </w:r>
      <w:r w:rsidRPr="00F02C88">
        <w:rPr>
          <w:color w:val="000000"/>
          <w:sz w:val="20"/>
          <w:lang w:val="en-US"/>
        </w:rPr>
        <w:t>NB</w:t>
      </w:r>
      <w:r w:rsidRPr="00F02C88">
        <w:rPr>
          <w:color w:val="000000"/>
          <w:sz w:val="20"/>
        </w:rPr>
        <w:t>!</w:t>
      </w:r>
      <w:r w:rsidR="0035142F" w:rsidRPr="00F02C88">
        <w:rPr>
          <w:color w:val="000000"/>
          <w:sz w:val="20"/>
        </w:rPr>
        <w:t> </w:t>
      </w:r>
      <w:r w:rsidRPr="00F02C88">
        <w:rPr>
          <w:sz w:val="20"/>
        </w:rPr>
        <w:t xml:space="preserve">В протоколе не  рассматриваются метастатические  опухоли орбиты. </w:t>
      </w:r>
    </w:p>
    <w:p w:rsidR="007D517D" w:rsidRPr="00F02C88" w:rsidRDefault="0035142F" w:rsidP="00C86809">
      <w:pPr>
        <w:jc w:val="both"/>
        <w:rPr>
          <w:sz w:val="20"/>
        </w:rPr>
      </w:pPr>
      <w:r w:rsidRPr="00F02C88">
        <w:rPr>
          <w:color w:val="000000"/>
          <w:sz w:val="20"/>
        </w:rPr>
        <w:t>Злокачественные новообразования орбиты составляют примерно 1/3 от всех ее опухолей. Они могут быть первичными, вторичными (прорастающими в орбиту с соседних анатомических структур, чаще всего из придаточных пазух носа) и метастатическими. Из первичных злокачественных опухолей орбиты наиболее часто встречаются  рак слезной железы, саркомы и лимфомы</w:t>
      </w:r>
      <w:r w:rsidRPr="00F02C88">
        <w:rPr>
          <w:sz w:val="20"/>
        </w:rPr>
        <w:t xml:space="preserve"> [</w:t>
      </w:r>
      <w:r w:rsidRPr="00F02C88">
        <w:rPr>
          <w:b/>
          <w:sz w:val="20"/>
        </w:rPr>
        <w:t>9,21] (УД А</w:t>
      </w:r>
      <w:r w:rsidRPr="00F02C88">
        <w:rPr>
          <w:sz w:val="20"/>
        </w:rPr>
        <w:t xml:space="preserve">).  </w:t>
      </w:r>
    </w:p>
    <w:p w:rsidR="007D517D" w:rsidRPr="00F02C88" w:rsidRDefault="0035142F" w:rsidP="00C86809">
      <w:pPr>
        <w:ind w:firstLine="708"/>
        <w:jc w:val="both"/>
        <w:rPr>
          <w:color w:val="000000"/>
          <w:sz w:val="20"/>
        </w:rPr>
      </w:pPr>
      <w:proofErr w:type="gramStart"/>
      <w:r w:rsidRPr="00F02C88">
        <w:rPr>
          <w:color w:val="000000"/>
          <w:sz w:val="20"/>
        </w:rPr>
        <w:t>Анатомические  части орбиты –</w:t>
      </w:r>
      <w:r w:rsidRPr="00F02C88">
        <w:rPr>
          <w:b/>
          <w:color w:val="000000"/>
          <w:sz w:val="20"/>
        </w:rPr>
        <w:t xml:space="preserve"> </w:t>
      </w:r>
      <w:r w:rsidRPr="00F02C88">
        <w:rPr>
          <w:color w:val="000000"/>
          <w:sz w:val="20"/>
        </w:rPr>
        <w:t>глазное яблоко  и  его вспомогательные органы:     мышцы, связки и фасции; надкостница глазницы; жировая клетчатка; веки, конъюнктива; слезный аппарат (слезная железа, канальцы, мешок).</w:t>
      </w:r>
      <w:proofErr w:type="gramEnd"/>
    </w:p>
    <w:p w:rsidR="007D517D" w:rsidRPr="00F02C88" w:rsidRDefault="0035142F" w:rsidP="00C86809">
      <w:pPr>
        <w:rPr>
          <w:color w:val="000000"/>
          <w:sz w:val="28"/>
        </w:rPr>
      </w:pPr>
      <w:r w:rsidRPr="00F02C88">
        <w:rPr>
          <w:color w:val="000000"/>
          <w:sz w:val="28"/>
        </w:rPr>
        <w:t xml:space="preserve"> </w:t>
      </w:r>
    </w:p>
    <w:p w:rsidR="007D517D" w:rsidRPr="00F02C88" w:rsidRDefault="0035142F" w:rsidP="00C86809">
      <w:pPr>
        <w:rPr>
          <w:color w:val="000000"/>
          <w:sz w:val="28"/>
        </w:rPr>
      </w:pPr>
      <w:r w:rsidRPr="00F02C88">
        <w:rPr>
          <w:b/>
          <w:color w:val="000000"/>
          <w:sz w:val="28"/>
        </w:rPr>
        <w:t xml:space="preserve"> 1.8 Классификация:</w:t>
      </w:r>
    </w:p>
    <w:p w:rsidR="007D517D" w:rsidRPr="00F02C88" w:rsidRDefault="0035142F" w:rsidP="00C86809">
      <w:pPr>
        <w:pStyle w:val="a7"/>
        <w:spacing w:before="0" w:after="0"/>
        <w:ind w:firstLine="708"/>
        <w:rPr>
          <w:color w:val="000000"/>
        </w:rPr>
      </w:pPr>
      <w:r w:rsidRPr="00F02C88">
        <w:rPr>
          <w:color w:val="000000"/>
        </w:rPr>
        <w:t xml:space="preserve">В настоящее время разработана клиническая классификация по </w:t>
      </w:r>
      <w:proofErr w:type="gramStart"/>
      <w:r w:rsidRPr="00F02C88">
        <w:rPr>
          <w:color w:val="000000"/>
        </w:rPr>
        <w:t>Т</w:t>
      </w:r>
      <w:proofErr w:type="gramEnd"/>
      <w:r w:rsidRPr="00F02C88">
        <w:rPr>
          <w:color w:val="000000"/>
        </w:rPr>
        <w:t xml:space="preserve">NM только для рака слезной железы и саркомы глазницы </w:t>
      </w:r>
      <w:r w:rsidRPr="00F02C88">
        <w:rPr>
          <w:b/>
          <w:color w:val="000000"/>
        </w:rPr>
        <w:t>[37</w:t>
      </w:r>
      <w:r w:rsidRPr="00F02C88">
        <w:rPr>
          <w:b/>
        </w:rPr>
        <w:t>] (УДА).</w:t>
      </w:r>
      <w:r w:rsidRPr="00F02C88">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1"/>
      </w:tblGrid>
      <w:tr w:rsidR="007D517D" w:rsidRPr="00F02C88">
        <w:tc>
          <w:tcPr>
            <w:tcW w:w="10421" w:type="dxa"/>
          </w:tcPr>
          <w:p w:rsidR="007D517D" w:rsidRPr="00F02C88" w:rsidRDefault="0035142F" w:rsidP="00C86809">
            <w:pPr>
              <w:rPr>
                <w:b/>
                <w:color w:val="000000"/>
              </w:rPr>
            </w:pPr>
            <w:r w:rsidRPr="00F02C88">
              <w:rPr>
                <w:b/>
                <w:color w:val="000000"/>
              </w:rPr>
              <w:t>Клиническая классификация  рака слезной железы.</w:t>
            </w:r>
          </w:p>
          <w:p w:rsidR="007D517D" w:rsidRPr="00F02C88" w:rsidRDefault="0035142F" w:rsidP="00C86809">
            <w:pPr>
              <w:rPr>
                <w:b/>
                <w:color w:val="000000"/>
              </w:rPr>
            </w:pPr>
            <w:r w:rsidRPr="00F02C88">
              <w:rPr>
                <w:b/>
                <w:color w:val="000000"/>
              </w:rPr>
              <w:t xml:space="preserve">Клиническая классификация  </w:t>
            </w:r>
            <w:proofErr w:type="gramStart"/>
            <w:r w:rsidRPr="00F02C88">
              <w:rPr>
                <w:b/>
                <w:color w:val="000000"/>
              </w:rPr>
              <w:t>Т</w:t>
            </w:r>
            <w:proofErr w:type="gramEnd"/>
            <w:r w:rsidRPr="00F02C88">
              <w:rPr>
                <w:b/>
                <w:color w:val="000000"/>
              </w:rPr>
              <w:t>NM</w:t>
            </w:r>
          </w:p>
          <w:p w:rsidR="007D517D" w:rsidRPr="00F02C88" w:rsidRDefault="0035142F" w:rsidP="00C86809">
            <w:pPr>
              <w:rPr>
                <w:color w:val="000000"/>
              </w:rPr>
            </w:pPr>
            <w:r w:rsidRPr="00F02C88">
              <w:rPr>
                <w:color w:val="000000"/>
              </w:rPr>
              <w:t>Т – первичная опухоль</w:t>
            </w:r>
          </w:p>
          <w:p w:rsidR="007D517D" w:rsidRPr="00F02C88" w:rsidRDefault="0035142F" w:rsidP="00C86809">
            <w:pPr>
              <w:rPr>
                <w:color w:val="000000"/>
              </w:rPr>
            </w:pPr>
            <w:r w:rsidRPr="00F02C88">
              <w:rPr>
                <w:color w:val="000000"/>
              </w:rPr>
              <w:t>Тх – оценка первичной опухоли невозможна</w:t>
            </w:r>
          </w:p>
          <w:p w:rsidR="007D517D" w:rsidRPr="00F02C88" w:rsidRDefault="0035142F" w:rsidP="00C86809">
            <w:pPr>
              <w:rPr>
                <w:color w:val="000000"/>
              </w:rPr>
            </w:pPr>
            <w:r w:rsidRPr="00F02C88">
              <w:rPr>
                <w:color w:val="000000"/>
              </w:rPr>
              <w:t>То – первичная опухоль не обнаружена</w:t>
            </w:r>
          </w:p>
          <w:p w:rsidR="007D517D" w:rsidRPr="00F02C88" w:rsidRDefault="0035142F" w:rsidP="00C86809">
            <w:pPr>
              <w:rPr>
                <w:color w:val="000000"/>
              </w:rPr>
            </w:pPr>
            <w:r w:rsidRPr="00F02C88">
              <w:rPr>
                <w:color w:val="000000"/>
              </w:rPr>
              <w:t>Т</w:t>
            </w:r>
            <w:proofErr w:type="gramStart"/>
            <w:r w:rsidRPr="00F02C88">
              <w:rPr>
                <w:color w:val="000000"/>
              </w:rPr>
              <w:t>1</w:t>
            </w:r>
            <w:proofErr w:type="gramEnd"/>
            <w:r w:rsidRPr="00F02C88">
              <w:rPr>
                <w:color w:val="000000"/>
              </w:rPr>
              <w:t xml:space="preserve"> – опухоль размерами до 2,5 см, ограниченная в пределах слезной железы.</w:t>
            </w:r>
          </w:p>
          <w:p w:rsidR="007D517D" w:rsidRPr="00F02C88" w:rsidRDefault="0035142F" w:rsidP="00C86809">
            <w:pPr>
              <w:rPr>
                <w:color w:val="000000"/>
              </w:rPr>
            </w:pPr>
            <w:r w:rsidRPr="00F02C88">
              <w:rPr>
                <w:color w:val="000000"/>
              </w:rPr>
              <w:t>Т</w:t>
            </w:r>
            <w:proofErr w:type="gramStart"/>
            <w:r w:rsidRPr="00F02C88">
              <w:rPr>
                <w:color w:val="000000"/>
              </w:rPr>
              <w:t>2</w:t>
            </w:r>
            <w:proofErr w:type="gramEnd"/>
            <w:r w:rsidRPr="00F02C88">
              <w:rPr>
                <w:color w:val="000000"/>
              </w:rPr>
              <w:t xml:space="preserve"> – опухоль размерами 2,5-5 см, ограниченная в пределах слезной железы</w:t>
            </w:r>
          </w:p>
          <w:p w:rsidR="007D517D" w:rsidRPr="00F02C88" w:rsidRDefault="0035142F" w:rsidP="00C86809">
            <w:pPr>
              <w:rPr>
                <w:color w:val="000000"/>
              </w:rPr>
            </w:pPr>
            <w:r w:rsidRPr="00F02C88">
              <w:rPr>
                <w:color w:val="000000"/>
              </w:rPr>
              <w:t>Т3 – опухоль  с поражением надкостницы</w:t>
            </w:r>
          </w:p>
          <w:p w:rsidR="007D517D" w:rsidRPr="00F02C88" w:rsidRDefault="0035142F" w:rsidP="00C86809">
            <w:r w:rsidRPr="00F02C88">
              <w:rPr>
                <w:color w:val="000000"/>
              </w:rPr>
              <w:t xml:space="preserve">Т3а – опухоль размерами до 5 см с поражением </w:t>
            </w:r>
            <w:r w:rsidRPr="00F02C88">
              <w:t>надкостницы слезной ямки</w:t>
            </w:r>
          </w:p>
          <w:p w:rsidR="007D517D" w:rsidRPr="00F02C88" w:rsidRDefault="0035142F" w:rsidP="00C86809">
            <w:r w:rsidRPr="00F02C88">
              <w:t>Т3b – опухоль размерами более  5 см с поражением надкостницы</w:t>
            </w:r>
          </w:p>
          <w:p w:rsidR="007D517D" w:rsidRPr="00F02C88" w:rsidRDefault="0035142F" w:rsidP="00C86809">
            <w:pPr>
              <w:rPr>
                <w:b/>
                <w:color w:val="000000"/>
              </w:rPr>
            </w:pPr>
            <w:r w:rsidRPr="00F02C88">
              <w:t>Т</w:t>
            </w:r>
            <w:proofErr w:type="gramStart"/>
            <w:r w:rsidRPr="00F02C88">
              <w:t>4</w:t>
            </w:r>
            <w:proofErr w:type="gramEnd"/>
            <w:r w:rsidRPr="00F02C88">
              <w:t xml:space="preserve"> – опухоль с распространением на мягкие ткани глазницы, зрительный нерв или глазное яблоко с наличием или отсутствием поражения  кости, опухоль с распространением за пределы глазницы и поражением соседних тканей и органов, включая головной мозг.</w:t>
            </w:r>
            <w:r w:rsidRPr="00F02C88">
              <w:rPr>
                <w:color w:val="000000"/>
              </w:rPr>
              <w:t xml:space="preserve"> В каждом случае необходимо гистологическое подтверждение  диагноза рака слезной железы и выделение гистологического типа опухоли.</w:t>
            </w:r>
          </w:p>
        </w:tc>
      </w:tr>
      <w:tr w:rsidR="007D517D" w:rsidRPr="00F02C88">
        <w:tc>
          <w:tcPr>
            <w:tcW w:w="10421" w:type="dxa"/>
          </w:tcPr>
          <w:p w:rsidR="007D517D" w:rsidRPr="00F02C88" w:rsidRDefault="0035142F" w:rsidP="00C86809">
            <w:pPr>
              <w:rPr>
                <w:b/>
                <w:color w:val="000000"/>
              </w:rPr>
            </w:pPr>
            <w:r w:rsidRPr="00F02C88">
              <w:rPr>
                <w:b/>
                <w:color w:val="000000"/>
              </w:rPr>
              <w:t>Клиническая классификация  саркомы глазницы</w:t>
            </w:r>
          </w:p>
          <w:p w:rsidR="007D517D" w:rsidRPr="00F02C88" w:rsidRDefault="0035142F" w:rsidP="00C86809">
            <w:pPr>
              <w:rPr>
                <w:color w:val="000000"/>
              </w:rPr>
            </w:pPr>
            <w:r w:rsidRPr="00F02C88">
              <w:rPr>
                <w:b/>
                <w:color w:val="000000"/>
              </w:rPr>
              <w:t xml:space="preserve"> </w:t>
            </w:r>
            <w:r w:rsidRPr="00F02C88">
              <w:rPr>
                <w:color w:val="000000"/>
              </w:rPr>
              <w:t>Представленная ниже  классификация применима только для сарком мягких тканей и костей глазницы. В каждом случае необходимо гистологическое подтверждение диагноза и выделение гистологического типа опухоли.</w:t>
            </w:r>
          </w:p>
          <w:p w:rsidR="007D517D" w:rsidRPr="00F02C88" w:rsidRDefault="0035142F" w:rsidP="00C86809">
            <w:pPr>
              <w:rPr>
                <w:b/>
                <w:color w:val="000000"/>
              </w:rPr>
            </w:pPr>
            <w:r w:rsidRPr="00F02C88">
              <w:rPr>
                <w:b/>
                <w:color w:val="000000"/>
              </w:rPr>
              <w:t>Клиническая классификация</w:t>
            </w:r>
            <w:proofErr w:type="gramStart"/>
            <w:r w:rsidRPr="00F02C88">
              <w:rPr>
                <w:b/>
                <w:color w:val="000000"/>
              </w:rPr>
              <w:t xml:space="preserve">   Т</w:t>
            </w:r>
            <w:proofErr w:type="gramEnd"/>
            <w:r w:rsidRPr="00F02C88">
              <w:rPr>
                <w:b/>
                <w:color w:val="000000"/>
              </w:rPr>
              <w:t xml:space="preserve"> N M:</w:t>
            </w:r>
          </w:p>
          <w:p w:rsidR="007D517D" w:rsidRPr="00F02C88" w:rsidRDefault="0035142F" w:rsidP="00C86809">
            <w:pPr>
              <w:rPr>
                <w:b/>
                <w:color w:val="000000"/>
              </w:rPr>
            </w:pPr>
            <w:r w:rsidRPr="00F02C88">
              <w:rPr>
                <w:b/>
                <w:color w:val="000000"/>
              </w:rPr>
              <w:t>Т - первичная опухоль</w:t>
            </w:r>
          </w:p>
          <w:p w:rsidR="007D517D" w:rsidRPr="00F02C88" w:rsidRDefault="0035142F" w:rsidP="00C86809">
            <w:pPr>
              <w:rPr>
                <w:color w:val="000000"/>
              </w:rPr>
            </w:pPr>
            <w:r w:rsidRPr="00F02C88">
              <w:rPr>
                <w:color w:val="000000"/>
              </w:rPr>
              <w:t>Т</w:t>
            </w:r>
            <w:proofErr w:type="gramStart"/>
            <w:r w:rsidRPr="00F02C88">
              <w:rPr>
                <w:color w:val="000000"/>
              </w:rPr>
              <w:t>х-</w:t>
            </w:r>
            <w:proofErr w:type="gramEnd"/>
            <w:r w:rsidRPr="00F02C88">
              <w:rPr>
                <w:color w:val="000000"/>
              </w:rPr>
              <w:t xml:space="preserve"> оценка первичной опухоли  невозможна</w:t>
            </w:r>
          </w:p>
          <w:p w:rsidR="007D517D" w:rsidRPr="00F02C88" w:rsidRDefault="0035142F" w:rsidP="00C86809">
            <w:pPr>
              <w:rPr>
                <w:color w:val="000000"/>
              </w:rPr>
            </w:pPr>
            <w:r w:rsidRPr="00F02C88">
              <w:rPr>
                <w:color w:val="000000"/>
              </w:rPr>
              <w:t>Т</w:t>
            </w:r>
            <w:proofErr w:type="gramStart"/>
            <w:r w:rsidRPr="00F02C88">
              <w:rPr>
                <w:color w:val="000000"/>
              </w:rPr>
              <w:t>о-</w:t>
            </w:r>
            <w:proofErr w:type="gramEnd"/>
            <w:r w:rsidRPr="00F02C88">
              <w:rPr>
                <w:color w:val="000000"/>
              </w:rPr>
              <w:t xml:space="preserve"> первичная опухоль не обнаружена</w:t>
            </w:r>
          </w:p>
          <w:p w:rsidR="007D517D" w:rsidRPr="00F02C88" w:rsidRDefault="0035142F" w:rsidP="00C86809">
            <w:pPr>
              <w:rPr>
                <w:color w:val="000000"/>
              </w:rPr>
            </w:pPr>
            <w:r w:rsidRPr="00F02C88">
              <w:rPr>
                <w:color w:val="000000"/>
              </w:rPr>
              <w:lastRenderedPageBreak/>
              <w:t>Т</w:t>
            </w:r>
            <w:proofErr w:type="gramStart"/>
            <w:r w:rsidRPr="00F02C88">
              <w:rPr>
                <w:color w:val="000000"/>
              </w:rPr>
              <w:t>1</w:t>
            </w:r>
            <w:proofErr w:type="gramEnd"/>
            <w:r w:rsidRPr="00F02C88">
              <w:rPr>
                <w:color w:val="000000"/>
              </w:rPr>
              <w:t>- опухоль размерами до 15 мм</w:t>
            </w:r>
          </w:p>
          <w:p w:rsidR="007D517D" w:rsidRPr="00F02C88" w:rsidRDefault="0035142F" w:rsidP="00C86809">
            <w:pPr>
              <w:rPr>
                <w:color w:val="000000"/>
              </w:rPr>
            </w:pPr>
            <w:r w:rsidRPr="00F02C88">
              <w:rPr>
                <w:color w:val="000000"/>
              </w:rPr>
              <w:t>Т</w:t>
            </w:r>
            <w:proofErr w:type="gramStart"/>
            <w:r w:rsidRPr="00F02C88">
              <w:rPr>
                <w:color w:val="000000"/>
              </w:rPr>
              <w:t>2</w:t>
            </w:r>
            <w:proofErr w:type="gramEnd"/>
            <w:r w:rsidRPr="00F02C88">
              <w:rPr>
                <w:color w:val="000000"/>
              </w:rPr>
              <w:t>- опухоль размерами более 15 мм</w:t>
            </w:r>
          </w:p>
          <w:p w:rsidR="007D517D" w:rsidRPr="00F02C88" w:rsidRDefault="0035142F" w:rsidP="00C86809">
            <w:pPr>
              <w:rPr>
                <w:color w:val="000000"/>
              </w:rPr>
            </w:pPr>
            <w:r w:rsidRPr="00F02C88">
              <w:rPr>
                <w:color w:val="000000"/>
              </w:rPr>
              <w:t>Т3- опухоль любых размеров с поражением стенок глазницы и/или иных ее тканей</w:t>
            </w:r>
          </w:p>
          <w:p w:rsidR="007D517D" w:rsidRPr="00F02C88" w:rsidRDefault="0035142F" w:rsidP="00C86809">
            <w:pPr>
              <w:rPr>
                <w:color w:val="000000"/>
              </w:rPr>
            </w:pPr>
            <w:r w:rsidRPr="00F02C88">
              <w:rPr>
                <w:color w:val="000000"/>
              </w:rPr>
              <w:t>Т</w:t>
            </w:r>
            <w:proofErr w:type="gramStart"/>
            <w:r w:rsidRPr="00F02C88">
              <w:rPr>
                <w:color w:val="000000"/>
              </w:rPr>
              <w:t>4</w:t>
            </w:r>
            <w:proofErr w:type="gramEnd"/>
            <w:r w:rsidRPr="00F02C88">
              <w:rPr>
                <w:color w:val="000000"/>
              </w:rPr>
              <w:t>- опухоль с поражением глазного яблока или соседних структур-век, височной ямки, носовой полости, придаточных пазух носа и/или головного мозга</w:t>
            </w:r>
          </w:p>
          <w:p w:rsidR="007D517D" w:rsidRPr="00F02C88" w:rsidRDefault="0035142F" w:rsidP="00C86809">
            <w:pPr>
              <w:rPr>
                <w:b/>
                <w:color w:val="000000"/>
              </w:rPr>
            </w:pPr>
            <w:r w:rsidRPr="00F02C88">
              <w:rPr>
                <w:color w:val="000000"/>
              </w:rPr>
              <w:t>N1-регионарные метастазы имеются</w:t>
            </w:r>
          </w:p>
        </w:tc>
      </w:tr>
      <w:tr w:rsidR="007D517D" w:rsidRPr="00F02C88">
        <w:tc>
          <w:tcPr>
            <w:tcW w:w="10421" w:type="dxa"/>
          </w:tcPr>
          <w:p w:rsidR="007D517D" w:rsidRPr="00F02C88" w:rsidRDefault="0035142F" w:rsidP="00C86809">
            <w:pPr>
              <w:ind w:left="74"/>
              <w:jc w:val="center"/>
              <w:rPr>
                <w:b/>
                <w:color w:val="000000"/>
              </w:rPr>
            </w:pPr>
            <w:r w:rsidRPr="00F02C88">
              <w:rPr>
                <w:b/>
                <w:color w:val="000000"/>
              </w:rPr>
              <w:lastRenderedPageBreak/>
              <w:t>Регионарные лимфатические узлы</w:t>
            </w:r>
          </w:p>
          <w:p w:rsidR="007D517D" w:rsidRPr="00F02C88" w:rsidRDefault="0035142F" w:rsidP="00C86809">
            <w:pPr>
              <w:ind w:firstLine="492"/>
              <w:jc w:val="both"/>
              <w:rPr>
                <w:color w:val="000000"/>
              </w:rPr>
            </w:pPr>
            <w:r w:rsidRPr="00F02C88">
              <w:rPr>
                <w:color w:val="000000"/>
              </w:rPr>
              <w:t xml:space="preserve">Регионарными лимфатическими узлами для орбиты являются  околоушные лимфоузлы, подчелюстные,  шейные лимфатические узлы, расположенные вдоль сосудисто-нервного пучка шеи. </w:t>
            </w:r>
          </w:p>
          <w:p w:rsidR="007D517D" w:rsidRPr="00F02C88" w:rsidRDefault="0035142F" w:rsidP="00C86809">
            <w:pPr>
              <w:pStyle w:val="4"/>
              <w:spacing w:before="0" w:after="0"/>
              <w:jc w:val="center"/>
              <w:rPr>
                <w:color w:val="000000"/>
                <w:sz w:val="24"/>
              </w:rPr>
            </w:pPr>
            <w:r w:rsidRPr="00F02C88">
              <w:rPr>
                <w:color w:val="000000"/>
                <w:sz w:val="24"/>
              </w:rPr>
              <w:t>N – регионарные лимфатические узлы</w:t>
            </w:r>
          </w:p>
          <w:p w:rsidR="007D517D" w:rsidRPr="00F02C88" w:rsidRDefault="0035142F" w:rsidP="00C86809">
            <w:pPr>
              <w:jc w:val="both"/>
              <w:rPr>
                <w:color w:val="000000"/>
              </w:rPr>
            </w:pPr>
            <w:r w:rsidRPr="00F02C88">
              <w:rPr>
                <w:b/>
                <w:color w:val="000000"/>
              </w:rPr>
              <w:t>N х</w:t>
            </w:r>
            <w:r w:rsidRPr="00F02C88">
              <w:rPr>
                <w:color w:val="000000"/>
              </w:rPr>
              <w:t xml:space="preserve"> – недостаточно данных для оценки состояния регионарных лимфатических узлов</w:t>
            </w:r>
          </w:p>
          <w:p w:rsidR="007D517D" w:rsidRPr="00F02C88" w:rsidRDefault="0035142F" w:rsidP="00C86809">
            <w:pPr>
              <w:jc w:val="both"/>
              <w:rPr>
                <w:color w:val="000000"/>
              </w:rPr>
            </w:pPr>
            <w:proofErr w:type="gramStart"/>
            <w:r w:rsidRPr="00F02C88">
              <w:rPr>
                <w:b/>
                <w:color w:val="000000"/>
              </w:rPr>
              <w:t>N</w:t>
            </w:r>
            <w:proofErr w:type="gramEnd"/>
            <w:r w:rsidRPr="00F02C88">
              <w:rPr>
                <w:b/>
                <w:color w:val="000000"/>
              </w:rPr>
              <w:t>о</w:t>
            </w:r>
            <w:r w:rsidRPr="00F02C88">
              <w:rPr>
                <w:color w:val="000000"/>
              </w:rPr>
              <w:t xml:space="preserve"> – нет признаков метастатического поражения регионарных лимфатических узлов</w:t>
            </w:r>
          </w:p>
          <w:p w:rsidR="007D517D" w:rsidRPr="00F02C88" w:rsidRDefault="0035142F" w:rsidP="00C86809">
            <w:pPr>
              <w:jc w:val="both"/>
              <w:rPr>
                <w:color w:val="000000"/>
              </w:rPr>
            </w:pPr>
            <w:r w:rsidRPr="00F02C88">
              <w:rPr>
                <w:b/>
                <w:color w:val="000000"/>
              </w:rPr>
              <w:t>N1</w:t>
            </w:r>
            <w:r w:rsidRPr="00F02C88">
              <w:rPr>
                <w:color w:val="000000"/>
              </w:rPr>
              <w:t xml:space="preserve"> – метастазы в одном лимфатическом узле на стороне поражения до 3 см и менее в наибольшем измерении</w:t>
            </w:r>
          </w:p>
          <w:p w:rsidR="007D517D" w:rsidRPr="00F02C88" w:rsidRDefault="0035142F" w:rsidP="00C86809">
            <w:pPr>
              <w:jc w:val="both"/>
              <w:rPr>
                <w:color w:val="000000"/>
              </w:rPr>
            </w:pPr>
            <w:r w:rsidRPr="00F02C88">
              <w:rPr>
                <w:b/>
                <w:color w:val="000000"/>
              </w:rPr>
              <w:t>N2</w:t>
            </w:r>
            <w:r w:rsidRPr="00F02C88">
              <w:rPr>
                <w:color w:val="000000"/>
              </w:rPr>
              <w:t xml:space="preserve"> – метастазы в одном или нескольких лимфатических узлах на стороне поражения до 6 см в наибольшем измерении или метастазы в лимфатических узлах шеи с обеих сторон, или с противоположной стороны до 6 см в наибольшем измерении</w:t>
            </w:r>
          </w:p>
          <w:p w:rsidR="007D517D" w:rsidRPr="00F02C88" w:rsidRDefault="0035142F" w:rsidP="00C86809">
            <w:pPr>
              <w:jc w:val="both"/>
              <w:rPr>
                <w:color w:val="000000"/>
              </w:rPr>
            </w:pPr>
            <w:r w:rsidRPr="00F02C88">
              <w:rPr>
                <w:b/>
                <w:color w:val="000000"/>
              </w:rPr>
              <w:t>N2а</w:t>
            </w:r>
            <w:r w:rsidRPr="00F02C88">
              <w:rPr>
                <w:color w:val="000000"/>
              </w:rPr>
              <w:t xml:space="preserve"> – метастазы в одном лимфатическом узле на стороне поражения до 6 см в наибольшем измерении</w:t>
            </w:r>
          </w:p>
          <w:p w:rsidR="007D517D" w:rsidRPr="00F02C88" w:rsidRDefault="0035142F" w:rsidP="00C86809">
            <w:pPr>
              <w:jc w:val="both"/>
              <w:rPr>
                <w:color w:val="000000"/>
              </w:rPr>
            </w:pPr>
            <w:r w:rsidRPr="00F02C88">
              <w:rPr>
                <w:b/>
                <w:color w:val="000000"/>
              </w:rPr>
              <w:t>N2b</w:t>
            </w:r>
            <w:r w:rsidRPr="00F02C88">
              <w:rPr>
                <w:color w:val="000000"/>
              </w:rPr>
              <w:t xml:space="preserve"> – метастазы в нескольких лимфатических узлах на стороне поражения до 6 см в наибольшем измерении</w:t>
            </w:r>
          </w:p>
          <w:p w:rsidR="007D517D" w:rsidRPr="00F02C88" w:rsidRDefault="0035142F" w:rsidP="00C86809">
            <w:pPr>
              <w:jc w:val="both"/>
              <w:rPr>
                <w:color w:val="000000"/>
              </w:rPr>
            </w:pPr>
            <w:r w:rsidRPr="00F02C88">
              <w:rPr>
                <w:b/>
                <w:color w:val="000000"/>
              </w:rPr>
              <w:t>N2с</w:t>
            </w:r>
            <w:r w:rsidRPr="00F02C88">
              <w:rPr>
                <w:color w:val="000000"/>
              </w:rPr>
              <w:t xml:space="preserve"> – метастазы в лимфатических узлах с обеих сторон или с противоположной стороны до 6 см в наибольшем измерении</w:t>
            </w:r>
          </w:p>
          <w:p w:rsidR="007D517D" w:rsidRPr="00F02C88" w:rsidRDefault="0035142F" w:rsidP="00C86809">
            <w:pPr>
              <w:jc w:val="both"/>
              <w:rPr>
                <w:b/>
                <w:color w:val="000000"/>
              </w:rPr>
            </w:pPr>
            <w:r w:rsidRPr="00F02C88">
              <w:rPr>
                <w:b/>
                <w:color w:val="000000"/>
              </w:rPr>
              <w:t>N3</w:t>
            </w:r>
            <w:r w:rsidRPr="00F02C88">
              <w:rPr>
                <w:color w:val="000000"/>
              </w:rPr>
              <w:t xml:space="preserve"> – метастаз в лимфатическом узле более 6 см в наибольшем измерении</w:t>
            </w:r>
          </w:p>
        </w:tc>
      </w:tr>
      <w:tr w:rsidR="007D517D" w:rsidRPr="00F02C88">
        <w:tc>
          <w:tcPr>
            <w:tcW w:w="10421" w:type="dxa"/>
          </w:tcPr>
          <w:p w:rsidR="007D517D" w:rsidRPr="00F02C88" w:rsidRDefault="0035142F" w:rsidP="00C86809">
            <w:pPr>
              <w:pStyle w:val="9"/>
              <w:spacing w:before="0" w:after="0"/>
              <w:ind w:firstLine="900"/>
              <w:jc w:val="center"/>
              <w:rPr>
                <w:rFonts w:ascii="Times New Roman" w:hAnsi="Times New Roman"/>
                <w:b/>
                <w:color w:val="000000"/>
                <w:sz w:val="24"/>
              </w:rPr>
            </w:pPr>
            <w:r w:rsidRPr="00F02C88">
              <w:rPr>
                <w:rFonts w:ascii="Times New Roman" w:hAnsi="Times New Roman"/>
                <w:b/>
                <w:color w:val="000000"/>
                <w:sz w:val="24"/>
              </w:rPr>
              <w:t>М – отдаленные метастазы</w:t>
            </w:r>
          </w:p>
          <w:p w:rsidR="007D517D" w:rsidRPr="00F02C88" w:rsidRDefault="0035142F" w:rsidP="00C86809">
            <w:pPr>
              <w:pStyle w:val="8"/>
              <w:spacing w:before="0" w:after="0"/>
              <w:jc w:val="both"/>
              <w:rPr>
                <w:color w:val="000000"/>
              </w:rPr>
            </w:pPr>
            <w:r w:rsidRPr="00F02C88">
              <w:rPr>
                <w:b/>
                <w:color w:val="000000"/>
              </w:rPr>
              <w:t>МХ</w:t>
            </w:r>
            <w:r w:rsidRPr="00F02C88">
              <w:rPr>
                <w:color w:val="000000"/>
              </w:rPr>
              <w:t xml:space="preserve"> – недостаточно данных для определения отдаленных метастазов</w:t>
            </w:r>
          </w:p>
          <w:p w:rsidR="007D517D" w:rsidRPr="00F02C88" w:rsidRDefault="0035142F" w:rsidP="00C86809">
            <w:pPr>
              <w:pStyle w:val="8"/>
              <w:spacing w:before="0" w:after="0"/>
              <w:jc w:val="both"/>
              <w:rPr>
                <w:color w:val="000000"/>
              </w:rPr>
            </w:pPr>
            <w:r w:rsidRPr="00F02C88">
              <w:rPr>
                <w:b/>
                <w:color w:val="000000"/>
              </w:rPr>
              <w:t>М 0</w:t>
            </w:r>
            <w:r w:rsidRPr="00F02C88">
              <w:rPr>
                <w:color w:val="000000"/>
              </w:rPr>
              <w:t xml:space="preserve"> – нет признаков отдаленных метастазов</w:t>
            </w:r>
          </w:p>
          <w:p w:rsidR="007D517D" w:rsidRPr="00F02C88" w:rsidRDefault="0035142F" w:rsidP="00C86809">
            <w:pPr>
              <w:jc w:val="both"/>
              <w:rPr>
                <w:color w:val="000000"/>
              </w:rPr>
            </w:pPr>
            <w:r w:rsidRPr="00F02C88">
              <w:rPr>
                <w:b/>
                <w:color w:val="000000"/>
              </w:rPr>
              <w:t>М</w:t>
            </w:r>
            <w:proofErr w:type="gramStart"/>
            <w:r w:rsidRPr="00F02C88">
              <w:rPr>
                <w:b/>
                <w:color w:val="000000"/>
              </w:rPr>
              <w:t>1</w:t>
            </w:r>
            <w:proofErr w:type="gramEnd"/>
            <w:r w:rsidRPr="00F02C88">
              <w:rPr>
                <w:b/>
                <w:color w:val="000000"/>
              </w:rPr>
              <w:t xml:space="preserve"> </w:t>
            </w:r>
            <w:r w:rsidRPr="00F02C88">
              <w:rPr>
                <w:color w:val="000000"/>
              </w:rPr>
              <w:t xml:space="preserve"> – имеются отдаленные метастазы</w:t>
            </w:r>
          </w:p>
        </w:tc>
      </w:tr>
      <w:tr w:rsidR="007D517D" w:rsidRPr="00F02C88">
        <w:tc>
          <w:tcPr>
            <w:tcW w:w="10421" w:type="dxa"/>
          </w:tcPr>
          <w:p w:rsidR="007D517D" w:rsidRPr="00F02C88" w:rsidRDefault="0035142F" w:rsidP="00C86809">
            <w:pPr>
              <w:jc w:val="both"/>
              <w:rPr>
                <w:b/>
                <w:color w:val="000000"/>
              </w:rPr>
            </w:pPr>
            <w:r w:rsidRPr="00F02C88">
              <w:rPr>
                <w:b/>
                <w:color w:val="000000"/>
              </w:rPr>
              <w:t xml:space="preserve">Патоморфологическая классификация  рТ </w:t>
            </w:r>
            <w:r w:rsidRPr="00F02C88">
              <w:rPr>
                <w:color w:val="000000"/>
              </w:rPr>
              <w:t>– критерии выделения категории рТ соответствуют таковым для категории  Т.</w:t>
            </w:r>
          </w:p>
        </w:tc>
      </w:tr>
    </w:tbl>
    <w:p w:rsidR="007D517D" w:rsidRPr="00F02C88" w:rsidRDefault="0035142F" w:rsidP="00C86809">
      <w:pPr>
        <w:rPr>
          <w:color w:val="000000"/>
        </w:rPr>
      </w:pPr>
      <w:r w:rsidRPr="00F02C88">
        <w:rPr>
          <w:color w:val="000000"/>
        </w:rPr>
        <w:t xml:space="preserve">                 </w:t>
      </w:r>
    </w:p>
    <w:p w:rsidR="007D517D" w:rsidRPr="00F02C88" w:rsidRDefault="0035142F" w:rsidP="00C86809">
      <w:pPr>
        <w:rPr>
          <w:b/>
          <w:color w:val="000000"/>
        </w:rPr>
      </w:pPr>
      <w:r w:rsidRPr="00F02C88">
        <w:rPr>
          <w:color w:val="000000"/>
        </w:rPr>
        <w:t xml:space="preserve">              </w:t>
      </w:r>
      <w:r w:rsidRPr="00F02C88">
        <w:rPr>
          <w:b/>
          <w:color w:val="000000"/>
        </w:rPr>
        <w:t>Группировка по стадиям при опухолях орбиты – в настоящее время не разработана.</w:t>
      </w:r>
    </w:p>
    <w:p w:rsidR="007D517D" w:rsidRPr="00F02C88" w:rsidRDefault="0035142F" w:rsidP="00C86809">
      <w:pPr>
        <w:rPr>
          <w:color w:val="000000"/>
        </w:rPr>
      </w:pPr>
      <w:r w:rsidRPr="00F02C88">
        <w:rPr>
          <w:color w:val="000000"/>
        </w:rPr>
        <w:t>В практике применяются общие характеристики стадий злокачественных опухолей, принятых в международной практике</w:t>
      </w:r>
    </w:p>
    <w:p w:rsidR="007D517D" w:rsidRPr="00F02C88" w:rsidRDefault="0035142F" w:rsidP="00C86809">
      <w:pPr>
        <w:numPr>
          <w:ilvl w:val="0"/>
          <w:numId w:val="22"/>
        </w:numPr>
        <w:ind w:left="0" w:firstLine="0"/>
        <w:rPr>
          <w:color w:val="000000"/>
        </w:rPr>
      </w:pPr>
      <w:r w:rsidRPr="00F02C88">
        <w:rPr>
          <w:color w:val="000000"/>
        </w:rPr>
        <w:t xml:space="preserve"> </w:t>
      </w:r>
      <w:r w:rsidRPr="00F02C88">
        <w:rPr>
          <w:b/>
          <w:color w:val="000000"/>
        </w:rPr>
        <w:t xml:space="preserve">Стадия 0 – </w:t>
      </w:r>
      <w:r w:rsidRPr="00F02C88">
        <w:rPr>
          <w:color w:val="000000"/>
        </w:rPr>
        <w:t>«рак in situ» (рак на месте). Это небольшая опухоль, которая не прорастает в соседние ткани. Она как бы находится в равновесии, в каждый момент времени погибает и образуется снова одинаковое количество опухолевых клеток;</w:t>
      </w:r>
    </w:p>
    <w:p w:rsidR="007D517D" w:rsidRPr="00F02C88" w:rsidRDefault="0035142F" w:rsidP="00C86809">
      <w:pPr>
        <w:numPr>
          <w:ilvl w:val="0"/>
          <w:numId w:val="22"/>
        </w:numPr>
        <w:ind w:left="0" w:firstLine="0"/>
        <w:rPr>
          <w:color w:val="000000"/>
        </w:rPr>
      </w:pPr>
      <w:r w:rsidRPr="00F02C88">
        <w:rPr>
          <w:b/>
          <w:color w:val="000000"/>
        </w:rPr>
        <w:t xml:space="preserve">Стадия I, II, III – </w:t>
      </w:r>
      <w:r w:rsidRPr="00F02C88">
        <w:rPr>
          <w:color w:val="000000"/>
        </w:rPr>
        <w:t>чем больше номер стадии, тем больше размеры первичной опухоли, ее распространение на регионарные лимфатические узлы и соседние органы;</w:t>
      </w:r>
    </w:p>
    <w:p w:rsidR="007D517D" w:rsidRPr="00F02C88" w:rsidRDefault="0035142F" w:rsidP="00C86809">
      <w:pPr>
        <w:numPr>
          <w:ilvl w:val="0"/>
          <w:numId w:val="22"/>
        </w:numPr>
        <w:ind w:left="0" w:firstLine="0"/>
        <w:rPr>
          <w:color w:val="000000"/>
        </w:rPr>
      </w:pPr>
      <w:r w:rsidRPr="00F02C88">
        <w:rPr>
          <w:b/>
          <w:color w:val="000000"/>
        </w:rPr>
        <w:t xml:space="preserve">Стадия IV – </w:t>
      </w:r>
      <w:r w:rsidRPr="00F02C88">
        <w:rPr>
          <w:color w:val="000000"/>
        </w:rPr>
        <w:t>характеризуется наличием отдаленных метастазов.</w:t>
      </w:r>
    </w:p>
    <w:p w:rsidR="007D517D" w:rsidRPr="00F02C88" w:rsidRDefault="007D517D" w:rsidP="00C86809">
      <w:pPr>
        <w:rPr>
          <w:color w:val="000000"/>
        </w:rPr>
      </w:pPr>
    </w:p>
    <w:p w:rsidR="007D517D" w:rsidRPr="00F02C88" w:rsidRDefault="0035142F" w:rsidP="00C86809">
      <w:pPr>
        <w:numPr>
          <w:ilvl w:val="0"/>
          <w:numId w:val="52"/>
        </w:numPr>
        <w:ind w:left="0" w:firstLine="0"/>
        <w:jc w:val="both"/>
        <w:rPr>
          <w:b/>
          <w:color w:val="000000"/>
          <w:sz w:val="28"/>
        </w:rPr>
      </w:pPr>
      <w:r w:rsidRPr="00F02C88">
        <w:rPr>
          <w:b/>
          <w:color w:val="000000"/>
          <w:sz w:val="28"/>
        </w:rPr>
        <w:t>МЕТОДЫ, ПОДХОДЫ И ПРОЦЕДУРЫ ДИАГНОСТИКИ</w:t>
      </w:r>
    </w:p>
    <w:p w:rsidR="007D517D" w:rsidRPr="00F02C88" w:rsidRDefault="0035142F" w:rsidP="00C86809">
      <w:pPr>
        <w:jc w:val="both"/>
        <w:rPr>
          <w:b/>
          <w:color w:val="000000"/>
          <w:sz w:val="28"/>
        </w:rPr>
      </w:pPr>
      <w:r w:rsidRPr="00F02C88">
        <w:rPr>
          <w:b/>
          <w:color w:val="000000"/>
          <w:sz w:val="28"/>
        </w:rPr>
        <w:t>Диагностические критерии:</w:t>
      </w:r>
    </w:p>
    <w:p w:rsidR="007D517D" w:rsidRPr="00F02C88" w:rsidRDefault="0035142F" w:rsidP="00C86809">
      <w:pPr>
        <w:pStyle w:val="a7"/>
        <w:spacing w:before="0" w:after="0"/>
        <w:jc w:val="both"/>
        <w:rPr>
          <w:sz w:val="28"/>
        </w:rPr>
      </w:pPr>
      <w:r w:rsidRPr="00F02C88">
        <w:rPr>
          <w:color w:val="000000"/>
          <w:sz w:val="28"/>
        </w:rPr>
        <w:t xml:space="preserve">Ранняя диагностика опухолей данной локализации, в силу бессимптомного течения, затруднительна. Тесная связь между отдельными анатомическими областями способствует быстрому распространению опухоли по воздухоносным полостям и естественным отверстиям черепа, что определяет специфику их лечения </w:t>
      </w:r>
      <w:r w:rsidRPr="00F02C88">
        <w:rPr>
          <w:b/>
          <w:color w:val="000000"/>
          <w:sz w:val="28"/>
        </w:rPr>
        <w:t>[</w:t>
      </w:r>
      <w:r w:rsidRPr="00F02C88">
        <w:rPr>
          <w:b/>
          <w:sz w:val="28"/>
        </w:rPr>
        <w:t>21,18,9, 10] (УД А).</w:t>
      </w:r>
      <w:r w:rsidRPr="00F02C88">
        <w:rPr>
          <w:sz w:val="28"/>
        </w:rPr>
        <w:t xml:space="preserve"> </w:t>
      </w:r>
    </w:p>
    <w:p w:rsidR="007D517D" w:rsidRPr="00F02C88" w:rsidRDefault="0035142F" w:rsidP="00C86809">
      <w:pPr>
        <w:pStyle w:val="a7"/>
        <w:spacing w:before="0" w:after="0"/>
        <w:jc w:val="both"/>
        <w:rPr>
          <w:color w:val="000000"/>
          <w:sz w:val="28"/>
        </w:rPr>
      </w:pPr>
      <w:r w:rsidRPr="00F02C88">
        <w:rPr>
          <w:color w:val="000000"/>
          <w:sz w:val="28"/>
        </w:rPr>
        <w:t>     </w:t>
      </w:r>
      <w:r w:rsidRPr="00F02C88">
        <w:rPr>
          <w:i/>
          <w:color w:val="000000"/>
          <w:sz w:val="28"/>
        </w:rPr>
        <w:t> </w:t>
      </w:r>
      <w:r w:rsidRPr="00F02C88">
        <w:rPr>
          <w:color w:val="000000"/>
          <w:sz w:val="28"/>
        </w:rPr>
        <w:t xml:space="preserve">  Наиболее ранним и частым симптомом сарком орбиты  является вначале преходящий, а затем постоянный отек верхнего века. Первым симптомом может быть диплопия, в дальнейшем появляются чувство тяжести, болезненность при </w:t>
      </w:r>
      <w:r w:rsidRPr="00F02C88">
        <w:rPr>
          <w:color w:val="000000"/>
          <w:sz w:val="28"/>
        </w:rPr>
        <w:lastRenderedPageBreak/>
        <w:t>движении глазного яблока, парестезии в области лица, головы. Выраженная стадия саркомы характеризуется экзофтальмом, смещением и ограничением подвижности глазного яблока</w:t>
      </w:r>
      <w:r w:rsidRPr="00F02C88">
        <w:rPr>
          <w:sz w:val="28"/>
        </w:rPr>
        <w:t xml:space="preserve"> [</w:t>
      </w:r>
      <w:r w:rsidRPr="00F02C88">
        <w:rPr>
          <w:b/>
          <w:sz w:val="28"/>
        </w:rPr>
        <w:t>8,9,10, 21] (УДА</w:t>
      </w:r>
      <w:r w:rsidRPr="00F02C88">
        <w:rPr>
          <w:sz w:val="28"/>
        </w:rPr>
        <w:t>).</w:t>
      </w:r>
      <w:r w:rsidRPr="00F02C88">
        <w:rPr>
          <w:color w:val="000000"/>
          <w:sz w:val="28"/>
        </w:rPr>
        <w:t xml:space="preserve">  </w:t>
      </w:r>
    </w:p>
    <w:p w:rsidR="007D517D" w:rsidRPr="00F02C88" w:rsidRDefault="0035142F" w:rsidP="00C86809">
      <w:pPr>
        <w:pStyle w:val="a7"/>
        <w:spacing w:before="0" w:after="0"/>
        <w:rPr>
          <w:b/>
          <w:color w:val="000000"/>
          <w:sz w:val="28"/>
        </w:rPr>
      </w:pPr>
      <w:r w:rsidRPr="00F02C88">
        <w:rPr>
          <w:b/>
          <w:color w:val="000000"/>
          <w:sz w:val="28"/>
        </w:rPr>
        <w:t>Жалобы:</w:t>
      </w:r>
    </w:p>
    <w:p w:rsidR="007D517D" w:rsidRPr="00F02C88" w:rsidRDefault="0035142F" w:rsidP="00C86809">
      <w:pPr>
        <w:pStyle w:val="a8"/>
        <w:numPr>
          <w:ilvl w:val="0"/>
          <w:numId w:val="36"/>
        </w:numPr>
        <w:spacing w:after="0" w:line="240" w:lineRule="auto"/>
        <w:ind w:left="0" w:firstLine="0"/>
        <w:rPr>
          <w:rFonts w:ascii="Times New Roman" w:hAnsi="Times New Roman"/>
          <w:color w:val="000000"/>
          <w:sz w:val="28"/>
        </w:rPr>
      </w:pPr>
      <w:r w:rsidRPr="00F02C88">
        <w:rPr>
          <w:rFonts w:ascii="Times New Roman" w:hAnsi="Times New Roman"/>
          <w:color w:val="000000"/>
          <w:sz w:val="28"/>
        </w:rPr>
        <w:t>на</w:t>
      </w:r>
      <w:r w:rsidRPr="00F02C88">
        <w:rPr>
          <w:rFonts w:ascii="Times New Roman" w:hAnsi="Times New Roman"/>
          <w:b/>
          <w:color w:val="000000"/>
          <w:sz w:val="28"/>
        </w:rPr>
        <w:t xml:space="preserve">  </w:t>
      </w:r>
      <w:r w:rsidRPr="00F02C88">
        <w:rPr>
          <w:rFonts w:ascii="Times New Roman" w:hAnsi="Times New Roman"/>
          <w:color w:val="000000"/>
          <w:sz w:val="28"/>
        </w:rPr>
        <w:t xml:space="preserve">отек (припухлость) верхнего века; </w:t>
      </w:r>
    </w:p>
    <w:p w:rsidR="007D517D" w:rsidRPr="00F02C88" w:rsidRDefault="0035142F" w:rsidP="00C86809">
      <w:pPr>
        <w:pStyle w:val="a8"/>
        <w:numPr>
          <w:ilvl w:val="0"/>
          <w:numId w:val="36"/>
        </w:numPr>
        <w:spacing w:after="0" w:line="240" w:lineRule="auto"/>
        <w:ind w:left="0" w:firstLine="0"/>
        <w:rPr>
          <w:rFonts w:ascii="Times New Roman" w:hAnsi="Times New Roman"/>
          <w:color w:val="000000"/>
          <w:sz w:val="28"/>
        </w:rPr>
      </w:pPr>
      <w:r w:rsidRPr="00F02C88">
        <w:rPr>
          <w:rFonts w:ascii="Times New Roman" w:hAnsi="Times New Roman"/>
          <w:color w:val="000000"/>
          <w:sz w:val="28"/>
        </w:rPr>
        <w:t xml:space="preserve">опущение верхнего века (птоз);  </w:t>
      </w:r>
    </w:p>
    <w:p w:rsidR="007D517D" w:rsidRPr="00F02C88" w:rsidRDefault="0035142F" w:rsidP="00C86809">
      <w:pPr>
        <w:pStyle w:val="a8"/>
        <w:numPr>
          <w:ilvl w:val="0"/>
          <w:numId w:val="36"/>
        </w:numPr>
        <w:spacing w:after="0" w:line="240" w:lineRule="auto"/>
        <w:ind w:left="0" w:firstLine="0"/>
        <w:rPr>
          <w:rFonts w:ascii="Times New Roman" w:hAnsi="Times New Roman"/>
          <w:color w:val="000000"/>
          <w:sz w:val="28"/>
        </w:rPr>
      </w:pPr>
      <w:r w:rsidRPr="00F02C88">
        <w:rPr>
          <w:rFonts w:ascii="Times New Roman" w:hAnsi="Times New Roman"/>
          <w:color w:val="000000"/>
          <w:sz w:val="28"/>
        </w:rPr>
        <w:t>появление опухолевого образования в   орбите;</w:t>
      </w:r>
    </w:p>
    <w:p w:rsidR="007D517D" w:rsidRPr="00F02C88" w:rsidRDefault="0035142F" w:rsidP="00C86809">
      <w:pPr>
        <w:pStyle w:val="a8"/>
        <w:numPr>
          <w:ilvl w:val="0"/>
          <w:numId w:val="36"/>
        </w:numPr>
        <w:spacing w:after="0" w:line="240" w:lineRule="auto"/>
        <w:ind w:left="0" w:firstLine="0"/>
        <w:rPr>
          <w:rFonts w:ascii="Times New Roman" w:hAnsi="Times New Roman"/>
          <w:color w:val="000000"/>
          <w:sz w:val="28"/>
        </w:rPr>
      </w:pPr>
      <w:r w:rsidRPr="00F02C88">
        <w:rPr>
          <w:rFonts w:ascii="Times New Roman" w:hAnsi="Times New Roman"/>
          <w:color w:val="000000"/>
          <w:sz w:val="28"/>
        </w:rPr>
        <w:t>нарушение подвижности глазного яблока, косоглазие;</w:t>
      </w:r>
    </w:p>
    <w:p w:rsidR="007D517D" w:rsidRPr="00F02C88" w:rsidRDefault="0035142F" w:rsidP="00C86809">
      <w:pPr>
        <w:pStyle w:val="a8"/>
        <w:numPr>
          <w:ilvl w:val="0"/>
          <w:numId w:val="36"/>
        </w:numPr>
        <w:spacing w:after="0" w:line="240" w:lineRule="auto"/>
        <w:ind w:left="0" w:firstLine="0"/>
        <w:rPr>
          <w:rFonts w:ascii="Times New Roman" w:hAnsi="Times New Roman"/>
          <w:color w:val="000000"/>
          <w:sz w:val="28"/>
        </w:rPr>
      </w:pPr>
      <w:r w:rsidRPr="00F02C88">
        <w:rPr>
          <w:rFonts w:ascii="Times New Roman" w:hAnsi="Times New Roman"/>
          <w:color w:val="000000"/>
          <w:sz w:val="28"/>
        </w:rPr>
        <w:t>покраснение глазного яблока;</w:t>
      </w:r>
    </w:p>
    <w:p w:rsidR="007D517D" w:rsidRPr="00F02C88" w:rsidRDefault="0035142F" w:rsidP="00C86809">
      <w:pPr>
        <w:pStyle w:val="a8"/>
        <w:numPr>
          <w:ilvl w:val="0"/>
          <w:numId w:val="36"/>
        </w:numPr>
        <w:spacing w:after="0" w:line="240" w:lineRule="auto"/>
        <w:ind w:left="0" w:firstLine="0"/>
        <w:rPr>
          <w:rFonts w:ascii="Times New Roman" w:hAnsi="Times New Roman"/>
          <w:color w:val="000000"/>
          <w:sz w:val="28"/>
        </w:rPr>
      </w:pPr>
      <w:r w:rsidRPr="00F02C88">
        <w:rPr>
          <w:rFonts w:ascii="Times New Roman" w:hAnsi="Times New Roman"/>
          <w:color w:val="000000"/>
          <w:sz w:val="28"/>
        </w:rPr>
        <w:t>экзофтальм (проптоз, протрузия);</w:t>
      </w:r>
    </w:p>
    <w:p w:rsidR="007D517D" w:rsidRPr="00F02C88" w:rsidRDefault="0035142F" w:rsidP="00C86809">
      <w:pPr>
        <w:pStyle w:val="a8"/>
        <w:numPr>
          <w:ilvl w:val="0"/>
          <w:numId w:val="36"/>
        </w:numPr>
        <w:spacing w:after="0" w:line="240" w:lineRule="auto"/>
        <w:ind w:left="0" w:firstLine="0"/>
        <w:rPr>
          <w:rFonts w:ascii="Times New Roman" w:hAnsi="Times New Roman"/>
          <w:color w:val="000000"/>
          <w:sz w:val="28"/>
        </w:rPr>
      </w:pPr>
      <w:r w:rsidRPr="00F02C88">
        <w:rPr>
          <w:rFonts w:ascii="Times New Roman" w:hAnsi="Times New Roman"/>
          <w:color w:val="000000"/>
          <w:sz w:val="28"/>
        </w:rPr>
        <w:t>боли в глазу, головные боли;</w:t>
      </w:r>
    </w:p>
    <w:p w:rsidR="007D517D" w:rsidRPr="00F02C88" w:rsidRDefault="0035142F" w:rsidP="00C86809">
      <w:pPr>
        <w:pStyle w:val="a8"/>
        <w:numPr>
          <w:ilvl w:val="0"/>
          <w:numId w:val="36"/>
        </w:numPr>
        <w:spacing w:after="0" w:line="240" w:lineRule="auto"/>
        <w:ind w:left="0" w:firstLine="0"/>
        <w:rPr>
          <w:rFonts w:ascii="Times New Roman" w:hAnsi="Times New Roman"/>
          <w:color w:val="000000"/>
          <w:sz w:val="28"/>
        </w:rPr>
      </w:pPr>
      <w:r w:rsidRPr="00F02C88">
        <w:rPr>
          <w:rFonts w:ascii="Times New Roman" w:hAnsi="Times New Roman"/>
          <w:color w:val="000000"/>
          <w:sz w:val="28"/>
        </w:rPr>
        <w:t>снижение зрения вплоть до слепоты;</w:t>
      </w:r>
    </w:p>
    <w:p w:rsidR="007D517D" w:rsidRPr="00F02C88" w:rsidRDefault="0035142F" w:rsidP="00C86809">
      <w:pPr>
        <w:pStyle w:val="a8"/>
        <w:numPr>
          <w:ilvl w:val="0"/>
          <w:numId w:val="36"/>
        </w:numPr>
        <w:spacing w:after="0" w:line="240" w:lineRule="auto"/>
        <w:ind w:left="0" w:firstLine="0"/>
        <w:rPr>
          <w:rFonts w:ascii="Times New Roman" w:hAnsi="Times New Roman"/>
          <w:color w:val="000000"/>
          <w:sz w:val="28"/>
        </w:rPr>
      </w:pPr>
      <w:r w:rsidRPr="00F02C88">
        <w:rPr>
          <w:rFonts w:ascii="Times New Roman" w:hAnsi="Times New Roman"/>
          <w:color w:val="000000"/>
          <w:sz w:val="28"/>
        </w:rPr>
        <w:t>нарушение подвижности глазного яблока, косоглазие;</w:t>
      </w:r>
    </w:p>
    <w:p w:rsidR="007D517D" w:rsidRPr="00F02C88" w:rsidRDefault="0035142F" w:rsidP="00C86809">
      <w:pPr>
        <w:pStyle w:val="a8"/>
        <w:numPr>
          <w:ilvl w:val="0"/>
          <w:numId w:val="36"/>
        </w:numPr>
        <w:spacing w:after="0" w:line="240" w:lineRule="auto"/>
        <w:ind w:left="0" w:firstLine="0"/>
        <w:rPr>
          <w:rFonts w:ascii="Times New Roman" w:hAnsi="Times New Roman"/>
          <w:color w:val="000000"/>
          <w:sz w:val="28"/>
        </w:rPr>
      </w:pPr>
      <w:r w:rsidRPr="00F02C88">
        <w:rPr>
          <w:rFonts w:ascii="Times New Roman" w:hAnsi="Times New Roman"/>
          <w:color w:val="000000"/>
          <w:sz w:val="28"/>
        </w:rPr>
        <w:t>костный дефект височной стенки орбиты;</w:t>
      </w:r>
    </w:p>
    <w:p w:rsidR="007D517D" w:rsidRPr="00F02C88" w:rsidRDefault="0035142F" w:rsidP="00C86809">
      <w:pPr>
        <w:pStyle w:val="a8"/>
        <w:numPr>
          <w:ilvl w:val="0"/>
          <w:numId w:val="36"/>
        </w:numPr>
        <w:spacing w:after="0" w:line="240" w:lineRule="auto"/>
        <w:ind w:left="0" w:firstLine="0"/>
        <w:rPr>
          <w:rFonts w:ascii="Times New Roman" w:hAnsi="Times New Roman"/>
          <w:color w:val="000000"/>
          <w:sz w:val="28"/>
        </w:rPr>
      </w:pPr>
      <w:r w:rsidRPr="00F02C88">
        <w:rPr>
          <w:rFonts w:ascii="Times New Roman" w:hAnsi="Times New Roman"/>
          <w:color w:val="000000"/>
          <w:sz w:val="28"/>
        </w:rPr>
        <w:t>деформация лица.</w:t>
      </w:r>
    </w:p>
    <w:p w:rsidR="007D517D" w:rsidRPr="00F02C88" w:rsidRDefault="0035142F" w:rsidP="00C86809">
      <w:pPr>
        <w:jc w:val="both"/>
        <w:rPr>
          <w:b/>
          <w:color w:val="000000"/>
          <w:sz w:val="28"/>
        </w:rPr>
      </w:pPr>
      <w:r w:rsidRPr="00F02C88">
        <w:rPr>
          <w:b/>
          <w:color w:val="000000"/>
          <w:sz w:val="28"/>
        </w:rPr>
        <w:t xml:space="preserve">Анамнез:  </w:t>
      </w:r>
    </w:p>
    <w:p w:rsidR="007D517D" w:rsidRPr="00F02C88" w:rsidRDefault="00BF1ADA" w:rsidP="00C86809">
      <w:pPr>
        <w:ind w:firstLine="540"/>
        <w:jc w:val="both"/>
        <w:rPr>
          <w:color w:val="000000"/>
          <w:sz w:val="28"/>
        </w:rPr>
      </w:pPr>
      <w:r w:rsidRPr="00F02C88">
        <w:rPr>
          <w:b/>
          <w:color w:val="000000"/>
          <w:sz w:val="28"/>
        </w:rPr>
        <w:t>I</w:t>
      </w:r>
      <w:r w:rsidR="0035142F" w:rsidRPr="00F02C88">
        <w:rPr>
          <w:b/>
          <w:color w:val="000000"/>
          <w:sz w:val="28"/>
        </w:rPr>
        <w:t xml:space="preserve">-II стадия – </w:t>
      </w:r>
      <w:r w:rsidR="0035142F" w:rsidRPr="00F02C88">
        <w:rPr>
          <w:color w:val="000000"/>
          <w:sz w:val="28"/>
        </w:rPr>
        <w:t xml:space="preserve">жалобы </w:t>
      </w:r>
      <w:r w:rsidR="0035142F" w:rsidRPr="00F02C88">
        <w:rPr>
          <w:b/>
          <w:color w:val="000000"/>
          <w:sz w:val="28"/>
        </w:rPr>
        <w:t xml:space="preserve"> </w:t>
      </w:r>
      <w:r w:rsidR="0035142F" w:rsidRPr="00F02C88">
        <w:rPr>
          <w:color w:val="000000"/>
          <w:sz w:val="28"/>
        </w:rPr>
        <w:t>на изменение глазной щели за счет легкого невоспалительного отека верхнего век</w:t>
      </w:r>
      <w:proofErr w:type="gramStart"/>
      <w:r w:rsidR="0035142F" w:rsidRPr="00F02C88">
        <w:rPr>
          <w:color w:val="000000"/>
          <w:sz w:val="28"/>
        </w:rPr>
        <w:t>а(</w:t>
      </w:r>
      <w:proofErr w:type="gramEnd"/>
      <w:r w:rsidR="0035142F" w:rsidRPr="00F02C88">
        <w:rPr>
          <w:color w:val="000000"/>
          <w:sz w:val="28"/>
        </w:rPr>
        <w:t xml:space="preserve">припухлость ), небольшой птоз в сочетании с хемозом. Сглаженность верхней орбито-пальпебральной складки. За счет прорастания опухоли через капсулу слезной железы в ближайшие ткани рано </w:t>
      </w:r>
      <w:proofErr w:type="gramStart"/>
      <w:r w:rsidR="0035142F" w:rsidRPr="00F02C88">
        <w:rPr>
          <w:color w:val="000000"/>
          <w:sz w:val="28"/>
        </w:rPr>
        <w:t>нарушаются функции  экстраокулярных мышц  у больных появляются</w:t>
      </w:r>
      <w:proofErr w:type="gramEnd"/>
      <w:r w:rsidR="0035142F" w:rsidRPr="00F02C88">
        <w:rPr>
          <w:color w:val="000000"/>
          <w:sz w:val="28"/>
        </w:rPr>
        <w:t xml:space="preserve"> на косоглазие, нарушение подвижности глаза в стороны.   Компрессия глазного яблока опухолью и удлинения его  </w:t>
      </w:r>
      <w:proofErr w:type="gramStart"/>
      <w:r w:rsidR="0035142F" w:rsidRPr="00F02C88">
        <w:rPr>
          <w:color w:val="000000"/>
          <w:sz w:val="28"/>
        </w:rPr>
        <w:t>передне-задней</w:t>
      </w:r>
      <w:proofErr w:type="gramEnd"/>
      <w:r w:rsidR="0035142F" w:rsidRPr="00F02C88">
        <w:rPr>
          <w:color w:val="000000"/>
          <w:sz w:val="28"/>
        </w:rPr>
        <w:t xml:space="preserve"> оси вызывает  миопический астигматизм.  Экзофтальм и смещение глазного яблока еще пока слабо </w:t>
      </w:r>
      <w:proofErr w:type="gramStart"/>
      <w:r w:rsidRPr="00F02C88">
        <w:rPr>
          <w:color w:val="000000"/>
          <w:sz w:val="28"/>
        </w:rPr>
        <w:t>выражены</w:t>
      </w:r>
      <w:proofErr w:type="gramEnd"/>
      <w:r w:rsidR="0035142F" w:rsidRPr="00F02C88">
        <w:rPr>
          <w:color w:val="000000"/>
          <w:sz w:val="28"/>
        </w:rPr>
        <w:t xml:space="preserve">. Пальпаторно под верхним  и верхне-наружном краем орбиты  удается определить неподвижное плотное образование  с неровной, бугристой поверхностью.      </w:t>
      </w:r>
    </w:p>
    <w:p w:rsidR="007D517D" w:rsidRPr="00F02C88" w:rsidRDefault="0035142F" w:rsidP="00C86809">
      <w:pPr>
        <w:ind w:firstLine="540"/>
        <w:jc w:val="both"/>
        <w:rPr>
          <w:color w:val="000000"/>
          <w:sz w:val="28"/>
        </w:rPr>
      </w:pPr>
      <w:r w:rsidRPr="00F02C88">
        <w:rPr>
          <w:b/>
          <w:color w:val="000000"/>
          <w:sz w:val="28"/>
        </w:rPr>
        <w:t xml:space="preserve"> </w:t>
      </w:r>
      <w:r w:rsidRPr="00F02C88">
        <w:rPr>
          <w:color w:val="000000"/>
          <w:sz w:val="28"/>
        </w:rPr>
        <w:t>На КТ определяется – дополнительное опухолевое образование неправильной формы  с нечеткими и неровными контурами  в области слезной железы,   при второй стадии возможно деструкция участка костной ткани.</w:t>
      </w:r>
    </w:p>
    <w:p w:rsidR="007D517D" w:rsidRPr="00F02C88" w:rsidRDefault="0035142F" w:rsidP="00C86809">
      <w:pPr>
        <w:ind w:firstLine="540"/>
        <w:jc w:val="both"/>
        <w:rPr>
          <w:color w:val="000000"/>
          <w:sz w:val="28"/>
        </w:rPr>
      </w:pPr>
      <w:r w:rsidRPr="00F02C88">
        <w:rPr>
          <w:b/>
          <w:color w:val="000000"/>
          <w:sz w:val="28"/>
        </w:rPr>
        <w:t xml:space="preserve">III стадия – </w:t>
      </w:r>
      <w:r w:rsidRPr="00F02C88">
        <w:rPr>
          <w:color w:val="000000"/>
          <w:sz w:val="28"/>
        </w:rPr>
        <w:t>жалобы на</w:t>
      </w:r>
      <w:r w:rsidRPr="00F02C88">
        <w:rPr>
          <w:b/>
          <w:color w:val="000000"/>
          <w:sz w:val="28"/>
        </w:rPr>
        <w:t xml:space="preserve"> </w:t>
      </w:r>
      <w:r w:rsidRPr="00F02C88">
        <w:rPr>
          <w:color w:val="000000"/>
          <w:sz w:val="28"/>
        </w:rPr>
        <w:t>экзофтальм со смещением к носу</w:t>
      </w:r>
      <w:r w:rsidRPr="00F02C88">
        <w:rPr>
          <w:b/>
          <w:color w:val="000000"/>
          <w:sz w:val="28"/>
        </w:rPr>
        <w:t xml:space="preserve"> </w:t>
      </w:r>
      <w:r w:rsidRPr="00F02C88">
        <w:rPr>
          <w:color w:val="000000"/>
          <w:sz w:val="28"/>
        </w:rPr>
        <w:t xml:space="preserve">или вниз, репозиция затруднена. Пальпаторно в верхне-наружном квадранте – бугристое образование, не смещаемое  по отношению к подлежащим тканям. Имеется  тенденция  к периневральному распространению. Жалобы на сильные боли в орбите за счет компрессии  опухолью чувствительных нервов. На  КТ – без контрастного усиления: изодесное солидное образование гомогенной структуры, не содержит обызвествлений. На фоне увеличенной в размерах орбиты прилежащие костные структуры с признаками деструкции чаще в верхненаружной, верхней и наружной стенках орбиты.  На МРТ  Т1-ВИ: солидное образование гомогенной структуры, изоинтенсивный МР-сигнал.  Т2-ВИ: интенсивность МР-сигнала вариабельна: чаще изоинтенсивна, гипоинтенсивные опухоли обычно являются гиперцеллюлярными и относятся к базалиодному подтипу. УЗИ семиотика: Эхо структура слезной железы неоднородная, эрозивные изменения  прилежащих костных структур, </w:t>
      </w:r>
      <w:proofErr w:type="gramStart"/>
      <w:r w:rsidRPr="00F02C88">
        <w:rPr>
          <w:color w:val="000000"/>
          <w:sz w:val="28"/>
        </w:rPr>
        <w:t>изо</w:t>
      </w:r>
      <w:proofErr w:type="gramEnd"/>
      <w:r w:rsidRPr="00F02C88">
        <w:rPr>
          <w:color w:val="000000"/>
          <w:sz w:val="28"/>
        </w:rPr>
        <w:t xml:space="preserve"> – или гипоэхогенное образование.  </w:t>
      </w:r>
    </w:p>
    <w:p w:rsidR="007D517D" w:rsidRPr="00F02C88" w:rsidRDefault="0035142F" w:rsidP="00C86809">
      <w:pPr>
        <w:ind w:firstLine="540"/>
        <w:jc w:val="both"/>
        <w:rPr>
          <w:color w:val="000000"/>
          <w:sz w:val="28"/>
        </w:rPr>
      </w:pPr>
      <w:r w:rsidRPr="00F02C88">
        <w:rPr>
          <w:b/>
          <w:color w:val="000000"/>
          <w:sz w:val="28"/>
        </w:rPr>
        <w:t xml:space="preserve">IV стадия – </w:t>
      </w:r>
      <w:r w:rsidRPr="00F02C88">
        <w:rPr>
          <w:color w:val="000000"/>
          <w:sz w:val="28"/>
        </w:rPr>
        <w:t>жалобы на</w:t>
      </w:r>
      <w:r w:rsidRPr="00F02C88">
        <w:rPr>
          <w:b/>
          <w:color w:val="000000"/>
          <w:sz w:val="28"/>
        </w:rPr>
        <w:t xml:space="preserve"> </w:t>
      </w:r>
      <w:r w:rsidRPr="00F02C88">
        <w:rPr>
          <w:color w:val="000000"/>
          <w:sz w:val="28"/>
        </w:rPr>
        <w:t>более выраженный</w:t>
      </w:r>
      <w:r w:rsidRPr="00F02C88">
        <w:rPr>
          <w:b/>
          <w:color w:val="000000"/>
          <w:sz w:val="28"/>
        </w:rPr>
        <w:t xml:space="preserve">  </w:t>
      </w:r>
      <w:r w:rsidRPr="00F02C88">
        <w:rPr>
          <w:color w:val="000000"/>
          <w:sz w:val="28"/>
        </w:rPr>
        <w:t>экзофтальм со смещением к носу, репозици</w:t>
      </w:r>
      <w:proofErr w:type="gramStart"/>
      <w:r w:rsidRPr="00F02C88">
        <w:rPr>
          <w:color w:val="000000"/>
          <w:sz w:val="28"/>
        </w:rPr>
        <w:t>я-</w:t>
      </w:r>
      <w:proofErr w:type="gramEnd"/>
      <w:r w:rsidRPr="00F02C88">
        <w:rPr>
          <w:color w:val="000000"/>
          <w:sz w:val="28"/>
        </w:rPr>
        <w:t xml:space="preserve"> резко затруднена, почти отсутствует, Жалобы на головные боли, птоз, </w:t>
      </w:r>
      <w:r w:rsidRPr="00F02C88">
        <w:rPr>
          <w:color w:val="000000"/>
          <w:sz w:val="28"/>
        </w:rPr>
        <w:lastRenderedPageBreak/>
        <w:t xml:space="preserve">ограничение подвижности глазного яблока. Пациенты жалуются на покраснение глазного яблока (красный хемоз конъюнктивы), снижается острота зрения, вплоть до слепоты за счет  атрофии зрительного нерва.   </w:t>
      </w:r>
    </w:p>
    <w:p w:rsidR="007D517D" w:rsidRPr="00F02C88" w:rsidRDefault="0035142F" w:rsidP="00C86809">
      <w:pPr>
        <w:jc w:val="both"/>
        <w:rPr>
          <w:b/>
          <w:color w:val="000000"/>
          <w:sz w:val="28"/>
        </w:rPr>
      </w:pPr>
      <w:r w:rsidRPr="00F02C88">
        <w:rPr>
          <w:color w:val="000000"/>
          <w:sz w:val="28"/>
        </w:rPr>
        <w:t xml:space="preserve">На КТ или МРТ  определяется – дополнительное опухолевое образование занимающее полость орбиты, распространяющееся на любую из следующих структур: на  лобную  пазуху, подвисочную ямку, полость черепа. Возможны метастазы в регионарные лимфоузлы, легкие, позвоночник.  </w:t>
      </w:r>
      <w:r w:rsidRPr="00F02C88">
        <w:rPr>
          <w:b/>
          <w:color w:val="000000"/>
          <w:sz w:val="28"/>
        </w:rPr>
        <w:t xml:space="preserve"> </w:t>
      </w:r>
    </w:p>
    <w:p w:rsidR="007D517D" w:rsidRPr="00F02C88" w:rsidRDefault="0035142F" w:rsidP="00C86809">
      <w:pPr>
        <w:jc w:val="both"/>
        <w:rPr>
          <w:color w:val="000000"/>
          <w:sz w:val="28"/>
        </w:rPr>
      </w:pPr>
      <w:r w:rsidRPr="00F02C88">
        <w:rPr>
          <w:color w:val="000000"/>
          <w:sz w:val="28"/>
        </w:rPr>
        <w:t>Лабораторные показатели при различных стадиях заболевания могут быть в пределах нормы.</w:t>
      </w:r>
    </w:p>
    <w:p w:rsidR="007D517D" w:rsidRPr="00F02C88" w:rsidRDefault="0035142F" w:rsidP="00C86809">
      <w:pPr>
        <w:jc w:val="both"/>
        <w:rPr>
          <w:b/>
          <w:color w:val="000000"/>
          <w:sz w:val="28"/>
        </w:rPr>
      </w:pPr>
      <w:r w:rsidRPr="00F02C88">
        <w:rPr>
          <w:color w:val="000000"/>
          <w:sz w:val="28"/>
        </w:rPr>
        <w:t xml:space="preserve"> </w:t>
      </w:r>
      <w:r w:rsidRPr="00F02C88">
        <w:rPr>
          <w:b/>
          <w:color w:val="000000"/>
          <w:sz w:val="28"/>
        </w:rPr>
        <w:t>Физикальное обследование:</w:t>
      </w:r>
    </w:p>
    <w:p w:rsidR="007D517D" w:rsidRPr="00F02C88" w:rsidRDefault="0035142F" w:rsidP="00C86809">
      <w:pPr>
        <w:numPr>
          <w:ilvl w:val="0"/>
          <w:numId w:val="40"/>
        </w:numPr>
        <w:ind w:left="0" w:firstLine="0"/>
        <w:jc w:val="both"/>
        <w:rPr>
          <w:color w:val="000000"/>
          <w:sz w:val="28"/>
        </w:rPr>
      </w:pPr>
      <w:r w:rsidRPr="00F02C88">
        <w:rPr>
          <w:color w:val="000000"/>
          <w:sz w:val="28"/>
        </w:rPr>
        <w:t xml:space="preserve">внешний осмотр лица, симметричность и конфигурация лица (асимметрия лица за счет опухолевой деформации мягких тканей, органа, прорастания и инфильтрации опухоли, нарушение функциональной деятельности органа); </w:t>
      </w:r>
    </w:p>
    <w:p w:rsidR="007D517D" w:rsidRPr="00F02C88" w:rsidRDefault="0035142F" w:rsidP="00C86809">
      <w:pPr>
        <w:numPr>
          <w:ilvl w:val="0"/>
          <w:numId w:val="40"/>
        </w:numPr>
        <w:ind w:left="0" w:firstLine="0"/>
        <w:jc w:val="both"/>
        <w:rPr>
          <w:color w:val="000000"/>
          <w:sz w:val="28"/>
        </w:rPr>
      </w:pPr>
      <w:r w:rsidRPr="00F02C88">
        <w:rPr>
          <w:color w:val="000000"/>
          <w:sz w:val="28"/>
        </w:rPr>
        <w:t>экзофтальмометрия с определением степени выстояния глазных яблок;</w:t>
      </w:r>
    </w:p>
    <w:p w:rsidR="007D517D" w:rsidRPr="00F02C88" w:rsidRDefault="0035142F" w:rsidP="00C86809">
      <w:pPr>
        <w:numPr>
          <w:ilvl w:val="0"/>
          <w:numId w:val="40"/>
        </w:numPr>
        <w:ind w:left="0" w:firstLine="0"/>
        <w:jc w:val="both"/>
        <w:rPr>
          <w:color w:val="000000"/>
          <w:sz w:val="28"/>
        </w:rPr>
      </w:pPr>
      <w:r w:rsidRPr="00F02C88">
        <w:rPr>
          <w:color w:val="000000"/>
          <w:sz w:val="28"/>
        </w:rPr>
        <w:t xml:space="preserve">пальпаторное исследование орбиты, определение нарушений подвижности глазного яблока в стороны;  </w:t>
      </w:r>
    </w:p>
    <w:p w:rsidR="007D517D" w:rsidRPr="00F02C88" w:rsidRDefault="0035142F" w:rsidP="00C86809">
      <w:pPr>
        <w:numPr>
          <w:ilvl w:val="0"/>
          <w:numId w:val="40"/>
        </w:numPr>
        <w:ind w:left="0" w:firstLine="0"/>
        <w:jc w:val="both"/>
        <w:rPr>
          <w:color w:val="000000"/>
          <w:sz w:val="28"/>
        </w:rPr>
      </w:pPr>
      <w:r w:rsidRPr="00F02C88">
        <w:rPr>
          <w:color w:val="000000"/>
          <w:sz w:val="28"/>
        </w:rPr>
        <w:t>визометрия – определение остроты зрения обоих глаз;</w:t>
      </w:r>
    </w:p>
    <w:p w:rsidR="007D517D" w:rsidRPr="00F02C88" w:rsidRDefault="0035142F" w:rsidP="00C86809">
      <w:pPr>
        <w:numPr>
          <w:ilvl w:val="0"/>
          <w:numId w:val="40"/>
        </w:numPr>
        <w:ind w:left="0" w:firstLine="0"/>
        <w:jc w:val="both"/>
        <w:rPr>
          <w:color w:val="000000"/>
          <w:sz w:val="28"/>
        </w:rPr>
      </w:pPr>
      <w:r w:rsidRPr="00F02C88">
        <w:rPr>
          <w:color w:val="000000"/>
          <w:sz w:val="28"/>
        </w:rPr>
        <w:t>тонометрия – определение  внутриглазного давления;</w:t>
      </w:r>
    </w:p>
    <w:p w:rsidR="007D517D" w:rsidRPr="00F02C88" w:rsidRDefault="0035142F" w:rsidP="00C86809">
      <w:pPr>
        <w:numPr>
          <w:ilvl w:val="0"/>
          <w:numId w:val="40"/>
        </w:numPr>
        <w:ind w:left="0" w:firstLine="0"/>
        <w:jc w:val="both"/>
        <w:rPr>
          <w:color w:val="000000"/>
          <w:sz w:val="28"/>
        </w:rPr>
      </w:pPr>
      <w:r w:rsidRPr="00F02C88">
        <w:rPr>
          <w:color w:val="000000"/>
          <w:sz w:val="28"/>
        </w:rPr>
        <w:t xml:space="preserve">периметрия (по показаниям) – определение нарушений полей зрения </w:t>
      </w:r>
    </w:p>
    <w:p w:rsidR="007D517D" w:rsidRPr="00F02C88" w:rsidRDefault="0035142F" w:rsidP="00C86809">
      <w:pPr>
        <w:numPr>
          <w:ilvl w:val="0"/>
          <w:numId w:val="40"/>
        </w:numPr>
        <w:ind w:left="0" w:firstLine="0"/>
        <w:jc w:val="both"/>
        <w:rPr>
          <w:b/>
          <w:color w:val="000000"/>
          <w:sz w:val="28"/>
        </w:rPr>
      </w:pPr>
      <w:r w:rsidRPr="00F02C88">
        <w:rPr>
          <w:color w:val="000000"/>
          <w:sz w:val="28"/>
        </w:rPr>
        <w:t>пальпаторное исследование лимфатических узлов подчелюстной области, шеи с обеих сторон (для наличия или отсутствия регионарных метастазов в лимфоузлах).</w:t>
      </w:r>
    </w:p>
    <w:p w:rsidR="007D517D" w:rsidRPr="00F02C88" w:rsidRDefault="0035142F" w:rsidP="00C86809">
      <w:pPr>
        <w:jc w:val="both"/>
        <w:rPr>
          <w:b/>
          <w:color w:val="000000"/>
          <w:sz w:val="28"/>
        </w:rPr>
      </w:pPr>
      <w:r w:rsidRPr="00F02C88">
        <w:rPr>
          <w:b/>
          <w:color w:val="000000"/>
          <w:sz w:val="28"/>
        </w:rPr>
        <w:t xml:space="preserve">Лабораторные исследования: </w:t>
      </w:r>
    </w:p>
    <w:p w:rsidR="007D517D" w:rsidRPr="00F02C88" w:rsidRDefault="0035142F" w:rsidP="00C86809">
      <w:pPr>
        <w:numPr>
          <w:ilvl w:val="0"/>
          <w:numId w:val="40"/>
        </w:numPr>
        <w:ind w:left="0" w:firstLine="0"/>
        <w:jc w:val="both"/>
        <w:rPr>
          <w:color w:val="000000"/>
          <w:sz w:val="28"/>
        </w:rPr>
      </w:pPr>
      <w:r w:rsidRPr="00F02C88">
        <w:rPr>
          <w:color w:val="000000"/>
          <w:sz w:val="28"/>
        </w:rPr>
        <w:t xml:space="preserve">цитология </w:t>
      </w:r>
      <w:r w:rsidRPr="00F02C88">
        <w:rPr>
          <w:b/>
          <w:color w:val="000000"/>
          <w:sz w:val="28"/>
        </w:rPr>
        <w:t>–</w:t>
      </w:r>
      <w:r w:rsidRPr="00F02C88">
        <w:rPr>
          <w:color w:val="000000"/>
          <w:sz w:val="28"/>
        </w:rPr>
        <w:t xml:space="preserve"> включает тонкоигольную аспирационную  биопсию (ТИАБ) образования орбиты, лимфоузла, изготовление мазков-отпечатков с опухоли и цитологическое исследование опухоли для определения морфологической структуры опухоли; ТИАБ с цитологическим исследованием возможна при локализации опухоли в переднем отделе орбиты. </w:t>
      </w:r>
    </w:p>
    <w:p w:rsidR="007D517D" w:rsidRPr="00F02C88" w:rsidRDefault="0035142F" w:rsidP="00C86809">
      <w:pPr>
        <w:jc w:val="both"/>
        <w:rPr>
          <w:color w:val="000000"/>
          <w:sz w:val="28"/>
        </w:rPr>
      </w:pPr>
      <w:r w:rsidRPr="00F02C88">
        <w:rPr>
          <w:color w:val="000000"/>
          <w:sz w:val="28"/>
        </w:rPr>
        <w:t xml:space="preserve">NB! При расположении опухоли у вершины орбиты проведение аспирации сопряжено с опасностью повреждения глаза </w:t>
      </w:r>
      <w:r w:rsidRPr="00F02C88">
        <w:rPr>
          <w:b/>
          <w:color w:val="000000"/>
          <w:sz w:val="28"/>
        </w:rPr>
        <w:t>[6,9,17] (УДА).</w:t>
      </w:r>
    </w:p>
    <w:p w:rsidR="007D517D" w:rsidRPr="00F02C88" w:rsidRDefault="0035142F" w:rsidP="00C86809">
      <w:pPr>
        <w:jc w:val="both"/>
        <w:rPr>
          <w:sz w:val="28"/>
        </w:rPr>
      </w:pPr>
      <w:r w:rsidRPr="00F02C88">
        <w:rPr>
          <w:color w:val="000000"/>
          <w:sz w:val="28"/>
        </w:rPr>
        <w:t xml:space="preserve">При подозрении на меланому ТИАБ проводить противопоказано из-за угрозы диссеминации опухоли глазницы </w:t>
      </w:r>
      <w:r w:rsidRPr="00F02C88">
        <w:rPr>
          <w:b/>
          <w:color w:val="000000"/>
          <w:sz w:val="28"/>
        </w:rPr>
        <w:t>[9</w:t>
      </w:r>
      <w:r w:rsidRPr="00F02C88">
        <w:rPr>
          <w:b/>
          <w:sz w:val="28"/>
        </w:rPr>
        <w:t>,10,6, 17] (УД А).</w:t>
      </w:r>
      <w:r w:rsidRPr="00F02C88">
        <w:rPr>
          <w:sz w:val="28"/>
        </w:rPr>
        <w:t xml:space="preserve"> </w:t>
      </w:r>
    </w:p>
    <w:p w:rsidR="007D517D" w:rsidRPr="00F02C88" w:rsidRDefault="002D2122" w:rsidP="00C86809">
      <w:pPr>
        <w:numPr>
          <w:ilvl w:val="0"/>
          <w:numId w:val="40"/>
        </w:numPr>
        <w:ind w:left="0" w:firstLine="0"/>
        <w:jc w:val="both"/>
        <w:rPr>
          <w:sz w:val="28"/>
        </w:rPr>
      </w:pPr>
      <w:r w:rsidRPr="00F02C88">
        <w:rPr>
          <w:color w:val="000000"/>
          <w:sz w:val="28"/>
        </w:rPr>
        <w:t>г</w:t>
      </w:r>
      <w:r w:rsidR="0035142F" w:rsidRPr="00F02C88">
        <w:rPr>
          <w:color w:val="000000"/>
          <w:sz w:val="28"/>
        </w:rPr>
        <w:t>истология – включает биопсию опухолевой ткани с опухоли орбиты  с целью определения морфологической структуры опухоли и степени ее злокачественности (гистологическая дифференцировка G).</w:t>
      </w:r>
    </w:p>
    <w:p w:rsidR="007D517D" w:rsidRPr="00F02C88" w:rsidRDefault="0035142F" w:rsidP="00C86809">
      <w:pPr>
        <w:jc w:val="both"/>
        <w:rPr>
          <w:b/>
          <w:color w:val="000000"/>
          <w:sz w:val="28"/>
        </w:rPr>
      </w:pPr>
      <w:r w:rsidRPr="00F02C88">
        <w:rPr>
          <w:b/>
          <w:color w:val="000000"/>
          <w:sz w:val="28"/>
        </w:rPr>
        <w:t>Инструментальные исследования:</w:t>
      </w:r>
    </w:p>
    <w:p w:rsidR="007D517D" w:rsidRPr="00F02C88" w:rsidRDefault="0035142F" w:rsidP="00C86809">
      <w:pPr>
        <w:numPr>
          <w:ilvl w:val="0"/>
          <w:numId w:val="35"/>
        </w:numPr>
        <w:ind w:left="0" w:firstLine="0"/>
        <w:jc w:val="both"/>
        <w:rPr>
          <w:color w:val="000000"/>
          <w:sz w:val="28"/>
        </w:rPr>
      </w:pPr>
      <w:r w:rsidRPr="00F02C88">
        <w:rPr>
          <w:color w:val="000000"/>
          <w:sz w:val="28"/>
        </w:rPr>
        <w:t xml:space="preserve">КТ/МРТ орбит, полости носа, придаточных пазух носа, верхней челюсти, клеток решетчатого лабиринта – для определения локализации опухолевого процесса, ее распространенности в прилежащие органы и ткани; </w:t>
      </w:r>
    </w:p>
    <w:p w:rsidR="007D517D" w:rsidRPr="00F02C88" w:rsidRDefault="0035142F" w:rsidP="00C86809">
      <w:pPr>
        <w:numPr>
          <w:ilvl w:val="0"/>
          <w:numId w:val="35"/>
        </w:numPr>
        <w:ind w:left="0" w:firstLine="0"/>
        <w:jc w:val="both"/>
        <w:rPr>
          <w:color w:val="000000"/>
          <w:sz w:val="28"/>
        </w:rPr>
      </w:pPr>
      <w:r w:rsidRPr="00F02C88">
        <w:rPr>
          <w:color w:val="000000"/>
          <w:sz w:val="28"/>
        </w:rPr>
        <w:t xml:space="preserve">УЗИ орбит – для определения </w:t>
      </w:r>
      <w:proofErr w:type="gramStart"/>
      <w:r w:rsidRPr="00F02C88">
        <w:rPr>
          <w:color w:val="000000"/>
          <w:sz w:val="28"/>
        </w:rPr>
        <w:t>эхо-структуры</w:t>
      </w:r>
      <w:proofErr w:type="gramEnd"/>
      <w:r w:rsidRPr="00F02C88">
        <w:rPr>
          <w:color w:val="000000"/>
          <w:sz w:val="28"/>
        </w:rPr>
        <w:t xml:space="preserve"> и степени васкуляризации опухоли;</w:t>
      </w:r>
    </w:p>
    <w:p w:rsidR="007D517D" w:rsidRPr="00F02C88" w:rsidRDefault="0035142F" w:rsidP="00C86809">
      <w:pPr>
        <w:numPr>
          <w:ilvl w:val="0"/>
          <w:numId w:val="35"/>
        </w:numPr>
        <w:ind w:left="0" w:firstLine="0"/>
        <w:jc w:val="both"/>
        <w:rPr>
          <w:color w:val="000000"/>
          <w:sz w:val="28"/>
        </w:rPr>
      </w:pPr>
      <w:r w:rsidRPr="00F02C88">
        <w:rPr>
          <w:color w:val="000000"/>
          <w:sz w:val="28"/>
        </w:rPr>
        <w:t>рентгенография органов грудной клетки – для исключения отдаленных метастазов в средостении или других сопутствующих заболеваний;</w:t>
      </w:r>
    </w:p>
    <w:p w:rsidR="007D517D" w:rsidRPr="00F02C88" w:rsidRDefault="0035142F" w:rsidP="00C86809">
      <w:pPr>
        <w:pStyle w:val="a8"/>
        <w:numPr>
          <w:ilvl w:val="0"/>
          <w:numId w:val="35"/>
        </w:numPr>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пункционная биопсия опухоли орбиты, лимфоузла, изготовление мазков-отпечатков с опухоли и цитологическое исследование опухоли для определения морфологической структуры опухоли;</w:t>
      </w:r>
    </w:p>
    <w:p w:rsidR="007D517D" w:rsidRPr="00F02C88" w:rsidRDefault="0035142F" w:rsidP="00C86809">
      <w:pPr>
        <w:pStyle w:val="a8"/>
        <w:numPr>
          <w:ilvl w:val="0"/>
          <w:numId w:val="35"/>
        </w:numPr>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lastRenderedPageBreak/>
        <w:t>биопсию опухолевой ткани с орбиты, лимфоузла с целью определения морфологической структуры опухоли и степени ее злокачественности (гистологическая  дифференцировка G);</w:t>
      </w:r>
    </w:p>
    <w:p w:rsidR="007D517D" w:rsidRPr="00F02C88" w:rsidRDefault="0035142F" w:rsidP="00C86809">
      <w:pPr>
        <w:numPr>
          <w:ilvl w:val="0"/>
          <w:numId w:val="35"/>
        </w:numPr>
        <w:ind w:left="0" w:firstLine="0"/>
        <w:jc w:val="both"/>
        <w:rPr>
          <w:color w:val="000000"/>
          <w:sz w:val="28"/>
        </w:rPr>
      </w:pPr>
      <w:r w:rsidRPr="00F02C88">
        <w:rPr>
          <w:color w:val="000000"/>
          <w:sz w:val="28"/>
        </w:rPr>
        <w:t>интраоперационная диагностика включает – биопсию опухолевой ткани, изготовление мазков-отпечатков с опухоли и срочное гистологическое исследование удаленной ткани.</w:t>
      </w:r>
    </w:p>
    <w:p w:rsidR="007D517D" w:rsidRPr="00F02C88" w:rsidRDefault="007D517D" w:rsidP="00C86809">
      <w:pPr>
        <w:rPr>
          <w:b/>
          <w:color w:val="000000"/>
          <w:sz w:val="28"/>
        </w:rPr>
      </w:pPr>
    </w:p>
    <w:p w:rsidR="007D517D" w:rsidRPr="00F02C88" w:rsidRDefault="0035142F" w:rsidP="00C86809">
      <w:pPr>
        <w:rPr>
          <w:color w:val="000000"/>
          <w:sz w:val="28"/>
        </w:rPr>
      </w:pPr>
      <w:r w:rsidRPr="00F02C88">
        <w:rPr>
          <w:b/>
          <w:color w:val="000000"/>
          <w:sz w:val="28"/>
        </w:rPr>
        <w:t>Показания для консультации специалистов:</w:t>
      </w:r>
      <w:r w:rsidRPr="00F02C88">
        <w:rPr>
          <w:color w:val="000000"/>
          <w:sz w:val="28"/>
        </w:rPr>
        <w:t xml:space="preserve"> </w:t>
      </w:r>
    </w:p>
    <w:p w:rsidR="007D517D" w:rsidRPr="00F02C88" w:rsidRDefault="0035142F" w:rsidP="00C86809">
      <w:pPr>
        <w:numPr>
          <w:ilvl w:val="0"/>
          <w:numId w:val="35"/>
        </w:numPr>
        <w:ind w:left="0" w:firstLine="0"/>
        <w:rPr>
          <w:color w:val="000000"/>
          <w:sz w:val="28"/>
        </w:rPr>
      </w:pPr>
      <w:r w:rsidRPr="00F02C88">
        <w:rPr>
          <w:color w:val="000000"/>
          <w:sz w:val="28"/>
        </w:rPr>
        <w:t>консультация узких специалистов – по показаниям.</w:t>
      </w:r>
    </w:p>
    <w:p w:rsidR="007D517D" w:rsidRPr="00F02C88" w:rsidRDefault="007D517D" w:rsidP="00C86809">
      <w:pPr>
        <w:ind w:left="1140"/>
        <w:rPr>
          <w:i/>
          <w:color w:val="000000"/>
          <w:sz w:val="28"/>
          <w:shd w:val="clear" w:color="auto" w:fill="FFFF00"/>
        </w:rPr>
      </w:pPr>
    </w:p>
    <w:p w:rsidR="007D517D" w:rsidRPr="00F02C88" w:rsidRDefault="0035142F" w:rsidP="00C86809">
      <w:pPr>
        <w:ind w:left="1140"/>
        <w:rPr>
          <w:i/>
          <w:color w:val="000000"/>
          <w:sz w:val="28"/>
        </w:rPr>
      </w:pPr>
      <w:r w:rsidRPr="00F02C88">
        <w:rPr>
          <w:i/>
          <w:color w:val="000000"/>
          <w:sz w:val="28"/>
        </w:rPr>
        <w:t xml:space="preserve">                  </w:t>
      </w:r>
    </w:p>
    <w:p w:rsidR="007D517D" w:rsidRPr="00F02C88" w:rsidRDefault="0035142F" w:rsidP="00C86809">
      <w:pPr>
        <w:ind w:left="1140"/>
        <w:rPr>
          <w:b/>
          <w:i/>
          <w:color w:val="000000"/>
          <w:sz w:val="28"/>
        </w:rPr>
      </w:pPr>
      <w:r w:rsidRPr="00F02C88">
        <w:rPr>
          <w:i/>
          <w:color w:val="000000"/>
          <w:sz w:val="28"/>
        </w:rPr>
        <w:t xml:space="preserve">               </w:t>
      </w:r>
    </w:p>
    <w:p w:rsidR="007D517D" w:rsidRPr="00F02C88" w:rsidRDefault="0035142F" w:rsidP="00C86809">
      <w:pPr>
        <w:ind w:left="-851"/>
        <w:jc w:val="both"/>
        <w:rPr>
          <w:color w:val="000000"/>
          <w:sz w:val="28"/>
        </w:rPr>
      </w:pPr>
      <w:r w:rsidRPr="00F02C88">
        <w:rPr>
          <w:color w:val="000000"/>
          <w:sz w:val="28"/>
        </w:rPr>
        <w:t xml:space="preserve">    </w:t>
      </w:r>
    </w:p>
    <w:p w:rsidR="007D517D" w:rsidRPr="00F02C88" w:rsidRDefault="0035142F" w:rsidP="00C86809">
      <w:pPr>
        <w:ind w:left="-851"/>
        <w:jc w:val="both"/>
        <w:rPr>
          <w:color w:val="000000"/>
          <w:sz w:val="28"/>
        </w:rPr>
      </w:pPr>
      <w:r w:rsidRPr="00F02C88">
        <w:rPr>
          <w:color w:val="000000"/>
          <w:sz w:val="28"/>
        </w:rPr>
        <w:t xml:space="preserve">                                           </w:t>
      </w:r>
    </w:p>
    <w:p w:rsidR="007D517D" w:rsidRPr="00F02C88" w:rsidRDefault="0035142F" w:rsidP="00C86809">
      <w:pPr>
        <w:ind w:left="-851"/>
        <w:jc w:val="both"/>
        <w:rPr>
          <w:color w:val="000000"/>
          <w:sz w:val="28"/>
        </w:rPr>
      </w:pPr>
      <w:r w:rsidRPr="00F02C88">
        <w:rPr>
          <w:color w:val="000000"/>
          <w:sz w:val="28"/>
        </w:rPr>
        <w:t xml:space="preserve">                </w:t>
      </w:r>
    </w:p>
    <w:p w:rsidR="007D517D" w:rsidRPr="00F02C88" w:rsidRDefault="0035142F" w:rsidP="00C86809">
      <w:pPr>
        <w:ind w:left="-851"/>
        <w:jc w:val="both"/>
        <w:rPr>
          <w:b/>
          <w:color w:val="000000"/>
          <w:sz w:val="28"/>
        </w:rPr>
      </w:pPr>
      <w:r w:rsidRPr="00F02C88">
        <w:rPr>
          <w:b/>
          <w:color w:val="000000"/>
          <w:sz w:val="28"/>
        </w:rPr>
        <w:t xml:space="preserve">                                       </w:t>
      </w:r>
    </w:p>
    <w:p w:rsidR="007D517D" w:rsidRPr="00F02C88" w:rsidRDefault="0035142F" w:rsidP="00C86809">
      <w:pPr>
        <w:ind w:left="-851"/>
        <w:jc w:val="both"/>
        <w:rPr>
          <w:b/>
          <w:color w:val="000000"/>
          <w:sz w:val="28"/>
        </w:rPr>
      </w:pPr>
      <w:r w:rsidRPr="00F02C88">
        <w:rPr>
          <w:b/>
          <w:color w:val="000000"/>
          <w:sz w:val="28"/>
        </w:rPr>
        <w:t xml:space="preserve">                                                           </w:t>
      </w:r>
    </w:p>
    <w:p w:rsidR="007D517D" w:rsidRPr="00F02C88" w:rsidRDefault="0035142F" w:rsidP="00C86809">
      <w:pPr>
        <w:ind w:left="-851"/>
        <w:jc w:val="both"/>
        <w:rPr>
          <w:color w:val="000000"/>
          <w:sz w:val="28"/>
        </w:rPr>
      </w:pPr>
      <w:r w:rsidRPr="00F02C88">
        <w:rPr>
          <w:color w:val="000000"/>
          <w:sz w:val="28"/>
        </w:rPr>
        <w:t xml:space="preserve">                                                              </w:t>
      </w:r>
    </w:p>
    <w:p w:rsidR="007D517D" w:rsidRPr="00F02C88" w:rsidRDefault="0035142F" w:rsidP="00C86809">
      <w:pPr>
        <w:ind w:left="-851"/>
        <w:jc w:val="both"/>
        <w:rPr>
          <w:color w:val="000000"/>
          <w:sz w:val="28"/>
        </w:rPr>
      </w:pPr>
      <w:r w:rsidRPr="00F02C88">
        <w:rPr>
          <w:color w:val="000000"/>
          <w:sz w:val="28"/>
        </w:rPr>
        <w:t xml:space="preserve">                                   </w:t>
      </w:r>
    </w:p>
    <w:p w:rsidR="007D517D" w:rsidRPr="00F02C88" w:rsidRDefault="007D517D" w:rsidP="00C86809">
      <w:pPr>
        <w:ind w:left="-851"/>
        <w:jc w:val="both"/>
        <w:rPr>
          <w:color w:val="000000"/>
          <w:sz w:val="28"/>
        </w:rPr>
      </w:pPr>
    </w:p>
    <w:p w:rsidR="007D517D" w:rsidRPr="00F02C88" w:rsidRDefault="007D517D" w:rsidP="00C86809">
      <w:pPr>
        <w:ind w:left="-851"/>
        <w:jc w:val="both"/>
        <w:rPr>
          <w:color w:val="000000"/>
          <w:sz w:val="28"/>
        </w:rPr>
      </w:pPr>
    </w:p>
    <w:p w:rsidR="007D517D" w:rsidRPr="00F02C88" w:rsidRDefault="0035142F" w:rsidP="00C86809">
      <w:pPr>
        <w:ind w:left="-851"/>
        <w:jc w:val="both"/>
        <w:rPr>
          <w:i/>
          <w:sz w:val="22"/>
        </w:rPr>
      </w:pPr>
      <w:r w:rsidRPr="00F02C88">
        <w:rPr>
          <w:color w:val="000000"/>
          <w:sz w:val="28"/>
        </w:rPr>
        <w:t xml:space="preserve">                                                 </w:t>
      </w:r>
    </w:p>
    <w:p w:rsidR="007D517D" w:rsidRPr="00F02C88" w:rsidRDefault="007D517D" w:rsidP="00C86809">
      <w:pPr>
        <w:ind w:left="-851"/>
        <w:jc w:val="both"/>
        <w:rPr>
          <w:color w:val="000000"/>
          <w:sz w:val="22"/>
        </w:rPr>
      </w:pPr>
    </w:p>
    <w:p w:rsidR="007D517D" w:rsidRPr="00F02C88" w:rsidRDefault="0035142F" w:rsidP="00C86809">
      <w:pPr>
        <w:ind w:left="-851"/>
        <w:jc w:val="both"/>
        <w:rPr>
          <w:color w:val="000000"/>
          <w:sz w:val="28"/>
        </w:rPr>
      </w:pPr>
      <w:r w:rsidRPr="00F02C88">
        <w:rPr>
          <w:color w:val="000000"/>
          <w:sz w:val="28"/>
        </w:rPr>
        <w:t xml:space="preserve">                                  </w:t>
      </w:r>
    </w:p>
    <w:p w:rsidR="007D517D" w:rsidRPr="00F02C88" w:rsidRDefault="007D517D" w:rsidP="00C86809">
      <w:pPr>
        <w:ind w:left="-851"/>
        <w:jc w:val="both"/>
        <w:rPr>
          <w:color w:val="000000"/>
          <w:sz w:val="28"/>
        </w:rPr>
      </w:pPr>
    </w:p>
    <w:p w:rsidR="007D517D" w:rsidRPr="00F02C88" w:rsidRDefault="007D517D" w:rsidP="00C86809">
      <w:pPr>
        <w:ind w:left="-851"/>
        <w:jc w:val="both"/>
        <w:rPr>
          <w:color w:val="000000"/>
          <w:sz w:val="28"/>
        </w:rPr>
      </w:pPr>
    </w:p>
    <w:p w:rsidR="007D517D" w:rsidRPr="00F02C88" w:rsidRDefault="007D517D" w:rsidP="00C86809">
      <w:pPr>
        <w:ind w:left="-851"/>
        <w:jc w:val="both"/>
        <w:rPr>
          <w:color w:val="000000"/>
          <w:sz w:val="28"/>
        </w:rPr>
      </w:pPr>
    </w:p>
    <w:p w:rsidR="007D517D" w:rsidRPr="00F02C88" w:rsidRDefault="007D517D" w:rsidP="00C86809">
      <w:pPr>
        <w:ind w:left="-851"/>
        <w:jc w:val="both"/>
        <w:rPr>
          <w:color w:val="000000"/>
          <w:sz w:val="28"/>
        </w:rPr>
      </w:pPr>
    </w:p>
    <w:p w:rsidR="007D517D" w:rsidRPr="00F02C88" w:rsidRDefault="0035142F" w:rsidP="00C86809">
      <w:pPr>
        <w:ind w:left="-851"/>
        <w:jc w:val="both"/>
        <w:rPr>
          <w:color w:val="000000"/>
          <w:sz w:val="28"/>
        </w:rPr>
      </w:pPr>
      <w:r w:rsidRPr="00F02C88">
        <w:rPr>
          <w:color w:val="000000"/>
          <w:sz w:val="28"/>
        </w:rPr>
        <w:t xml:space="preserve">                                             </w:t>
      </w:r>
    </w:p>
    <w:p w:rsidR="007D517D" w:rsidRPr="00F02C88" w:rsidRDefault="007D517D" w:rsidP="00C86809">
      <w:pPr>
        <w:ind w:left="-851"/>
        <w:jc w:val="both"/>
        <w:rPr>
          <w:color w:val="000000"/>
          <w:sz w:val="28"/>
        </w:rPr>
      </w:pPr>
    </w:p>
    <w:p w:rsidR="007D517D" w:rsidRPr="00F02C88" w:rsidRDefault="0035142F" w:rsidP="00C86809">
      <w:pPr>
        <w:ind w:left="-851"/>
        <w:jc w:val="both"/>
        <w:rPr>
          <w:color w:val="000000"/>
          <w:sz w:val="22"/>
        </w:rPr>
      </w:pPr>
      <w:r w:rsidRPr="00F02C88">
        <w:rPr>
          <w:color w:val="000000"/>
          <w:sz w:val="28"/>
        </w:rPr>
        <w:t xml:space="preserve">     </w:t>
      </w:r>
      <w:r w:rsidRPr="00F02C88">
        <w:rPr>
          <w:color w:val="000000"/>
          <w:sz w:val="22"/>
        </w:rPr>
        <w:t xml:space="preserve">                        </w:t>
      </w:r>
    </w:p>
    <w:p w:rsidR="007D517D" w:rsidRPr="00F02C88" w:rsidRDefault="0035142F" w:rsidP="00C86809">
      <w:pPr>
        <w:ind w:left="-851"/>
        <w:jc w:val="both"/>
        <w:rPr>
          <w:color w:val="000000"/>
          <w:sz w:val="22"/>
        </w:rPr>
      </w:pPr>
      <w:r w:rsidRPr="00F02C88">
        <w:rPr>
          <w:color w:val="000000"/>
          <w:sz w:val="22"/>
        </w:rPr>
        <w:t xml:space="preserve">       </w:t>
      </w:r>
    </w:p>
    <w:p w:rsidR="007D517D" w:rsidRPr="00F02C88" w:rsidRDefault="0035142F" w:rsidP="00C86809">
      <w:pPr>
        <w:ind w:left="-851"/>
        <w:jc w:val="both"/>
        <w:rPr>
          <w:color w:val="000000"/>
          <w:sz w:val="22"/>
        </w:rPr>
      </w:pPr>
      <w:r w:rsidRPr="00F02C88">
        <w:rPr>
          <w:color w:val="000000"/>
          <w:sz w:val="22"/>
        </w:rPr>
        <w:t xml:space="preserve">                                                     </w:t>
      </w:r>
    </w:p>
    <w:p w:rsidR="007D517D" w:rsidRPr="00F02C88" w:rsidRDefault="007D517D" w:rsidP="00C86809">
      <w:pPr>
        <w:ind w:left="-851"/>
        <w:jc w:val="both"/>
        <w:rPr>
          <w:color w:val="000000"/>
          <w:sz w:val="22"/>
        </w:rPr>
      </w:pPr>
    </w:p>
    <w:p w:rsidR="007D517D" w:rsidRPr="00F02C88" w:rsidRDefault="007D517D" w:rsidP="00C86809">
      <w:pPr>
        <w:ind w:left="-851"/>
        <w:jc w:val="both"/>
        <w:rPr>
          <w:color w:val="000000"/>
          <w:sz w:val="22"/>
        </w:rPr>
      </w:pPr>
    </w:p>
    <w:p w:rsidR="007D517D" w:rsidRPr="00F02C88" w:rsidRDefault="007D517D" w:rsidP="00C86809">
      <w:pPr>
        <w:ind w:left="-851"/>
        <w:jc w:val="both"/>
        <w:rPr>
          <w:color w:val="000000"/>
          <w:sz w:val="22"/>
        </w:rPr>
      </w:pPr>
    </w:p>
    <w:p w:rsidR="007D517D" w:rsidRPr="00F02C88" w:rsidRDefault="0035142F" w:rsidP="00C86809">
      <w:pPr>
        <w:ind w:left="-851"/>
        <w:jc w:val="both"/>
        <w:rPr>
          <w:color w:val="000000"/>
          <w:sz w:val="28"/>
        </w:rPr>
      </w:pPr>
      <w:r w:rsidRPr="00F02C88">
        <w:rPr>
          <w:color w:val="000000"/>
          <w:sz w:val="28"/>
        </w:rPr>
        <w:t xml:space="preserve">                                </w:t>
      </w:r>
    </w:p>
    <w:p w:rsidR="007D517D" w:rsidRPr="00F02C88" w:rsidRDefault="007D517D" w:rsidP="00C86809">
      <w:pPr>
        <w:ind w:left="-851"/>
        <w:jc w:val="both"/>
        <w:rPr>
          <w:color w:val="000000"/>
          <w:sz w:val="28"/>
        </w:rPr>
      </w:pPr>
    </w:p>
    <w:p w:rsidR="007D517D" w:rsidRPr="00F02C88" w:rsidRDefault="007D517D" w:rsidP="00C86809">
      <w:pPr>
        <w:ind w:left="-851"/>
        <w:jc w:val="both"/>
        <w:rPr>
          <w:color w:val="000000"/>
          <w:sz w:val="28"/>
        </w:rPr>
      </w:pPr>
    </w:p>
    <w:p w:rsidR="007D517D" w:rsidRPr="00F02C88" w:rsidRDefault="007D517D" w:rsidP="00C86809">
      <w:pPr>
        <w:ind w:left="-851"/>
        <w:jc w:val="both"/>
        <w:rPr>
          <w:color w:val="000000"/>
          <w:sz w:val="28"/>
        </w:rPr>
      </w:pPr>
    </w:p>
    <w:p w:rsidR="007D517D" w:rsidRPr="00F02C88" w:rsidRDefault="007D517D" w:rsidP="00C86809">
      <w:pPr>
        <w:ind w:left="-851"/>
        <w:jc w:val="both"/>
        <w:rPr>
          <w:color w:val="000000"/>
          <w:sz w:val="28"/>
        </w:rPr>
      </w:pPr>
    </w:p>
    <w:p w:rsidR="007D517D" w:rsidRPr="00F02C88" w:rsidRDefault="0035142F" w:rsidP="00C86809">
      <w:pPr>
        <w:ind w:left="-851"/>
        <w:jc w:val="both"/>
        <w:rPr>
          <w:color w:val="000000"/>
          <w:sz w:val="28"/>
        </w:rPr>
      </w:pPr>
      <w:r w:rsidRPr="00F02C88">
        <w:rPr>
          <w:color w:val="000000"/>
          <w:sz w:val="28"/>
        </w:rPr>
        <w:t xml:space="preserve">          </w:t>
      </w:r>
    </w:p>
    <w:p w:rsidR="007D517D" w:rsidRPr="00F02C88" w:rsidRDefault="007D517D" w:rsidP="00C86809">
      <w:pPr>
        <w:jc w:val="both"/>
        <w:rPr>
          <w:b/>
          <w:color w:val="000000"/>
          <w:sz w:val="28"/>
        </w:rPr>
        <w:sectPr w:rsidR="007D517D" w:rsidRPr="00F02C88">
          <w:footerReference w:type="default" r:id="rId9"/>
          <w:pgSz w:w="11906" w:h="16838"/>
          <w:pgMar w:top="567" w:right="567" w:bottom="1134" w:left="1134" w:header="720" w:footer="720" w:gutter="0"/>
          <w:cols w:space="720"/>
          <w:docGrid w:linePitch="360"/>
        </w:sectPr>
      </w:pPr>
    </w:p>
    <w:p w:rsidR="007D517D" w:rsidRPr="00F02C88" w:rsidRDefault="0035142F" w:rsidP="00C86809">
      <w:pPr>
        <w:jc w:val="both"/>
        <w:rPr>
          <w:color w:val="000000"/>
        </w:rPr>
      </w:pPr>
      <w:r w:rsidRPr="00F02C88">
        <w:rPr>
          <w:b/>
          <w:color w:val="000000"/>
          <w:sz w:val="28"/>
        </w:rPr>
        <w:lastRenderedPageBreak/>
        <w:t xml:space="preserve">2.2 </w:t>
      </w:r>
      <w:r w:rsidRPr="00F02C88">
        <w:rPr>
          <w:b/>
          <w:sz w:val="28"/>
        </w:rPr>
        <w:t xml:space="preserve">Дифференциальный диагноз и обоснование дополнительных </w:t>
      </w:r>
      <w:proofErr w:type="gramStart"/>
      <w:r w:rsidRPr="00F02C88">
        <w:rPr>
          <w:b/>
          <w:sz w:val="28"/>
        </w:rPr>
        <w:t>исследований</w:t>
      </w:r>
      <w:proofErr w:type="gramEnd"/>
      <w:r w:rsidRPr="00F02C88">
        <w:rPr>
          <w:b/>
          <w:sz w:val="28"/>
        </w:rPr>
        <w:t xml:space="preserve"> </w:t>
      </w:r>
      <w:r w:rsidRPr="00F02C88">
        <w:rPr>
          <w:b/>
          <w:color w:val="000000"/>
          <w:sz w:val="28"/>
        </w:rPr>
        <w:t>и обоснование дополнительных исследований</w:t>
      </w:r>
      <w:r w:rsidRPr="00F02C88">
        <w:rPr>
          <w:color w:val="000000"/>
          <w:sz w:val="28"/>
        </w:rPr>
        <w:t xml:space="preserve"> </w:t>
      </w:r>
      <w:r w:rsidRPr="00F02C88">
        <w:rPr>
          <w:color w:val="000000"/>
        </w:rPr>
        <w:t>[9,13,38,39](УД А):</w:t>
      </w:r>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969"/>
        <w:gridCol w:w="3827"/>
        <w:gridCol w:w="4394"/>
      </w:tblGrid>
      <w:tr w:rsidR="007D517D" w:rsidRPr="00F02C88">
        <w:trPr>
          <w:trHeight w:val="699"/>
        </w:trPr>
        <w:tc>
          <w:tcPr>
            <w:tcW w:w="2552" w:type="dxa"/>
          </w:tcPr>
          <w:p w:rsidR="007D517D" w:rsidRPr="00F02C88" w:rsidRDefault="0035142F" w:rsidP="00C86809">
            <w:pPr>
              <w:rPr>
                <w:b/>
                <w:color w:val="000000"/>
              </w:rPr>
            </w:pPr>
            <w:r w:rsidRPr="00F02C88">
              <w:rPr>
                <w:b/>
                <w:color w:val="000000"/>
              </w:rPr>
              <w:t>Диагноз</w:t>
            </w:r>
          </w:p>
        </w:tc>
        <w:tc>
          <w:tcPr>
            <w:tcW w:w="3969" w:type="dxa"/>
          </w:tcPr>
          <w:p w:rsidR="007D517D" w:rsidRPr="00F02C88" w:rsidRDefault="0035142F" w:rsidP="00C86809">
            <w:pPr>
              <w:jc w:val="center"/>
              <w:rPr>
                <w:b/>
                <w:color w:val="000000"/>
              </w:rPr>
            </w:pPr>
            <w:r w:rsidRPr="00F02C88">
              <w:rPr>
                <w:b/>
                <w:color w:val="000000"/>
              </w:rPr>
              <w:t>Обоснование для дифференциальной диагностики</w:t>
            </w:r>
          </w:p>
        </w:tc>
        <w:tc>
          <w:tcPr>
            <w:tcW w:w="3827" w:type="dxa"/>
          </w:tcPr>
          <w:p w:rsidR="007D517D" w:rsidRPr="00F02C88" w:rsidRDefault="0035142F" w:rsidP="00C86809">
            <w:pPr>
              <w:ind w:right="743"/>
              <w:jc w:val="center"/>
              <w:rPr>
                <w:b/>
                <w:color w:val="000000"/>
              </w:rPr>
            </w:pPr>
            <w:r w:rsidRPr="00F02C88">
              <w:rPr>
                <w:b/>
                <w:color w:val="000000"/>
              </w:rPr>
              <w:t>Обследования</w:t>
            </w:r>
          </w:p>
        </w:tc>
        <w:tc>
          <w:tcPr>
            <w:tcW w:w="4394" w:type="dxa"/>
          </w:tcPr>
          <w:p w:rsidR="007D517D" w:rsidRPr="00F02C88" w:rsidRDefault="0035142F" w:rsidP="00C86809">
            <w:pPr>
              <w:ind w:right="1940"/>
              <w:rPr>
                <w:b/>
                <w:color w:val="000000"/>
              </w:rPr>
            </w:pPr>
            <w:r w:rsidRPr="00F02C88">
              <w:rPr>
                <w:b/>
                <w:color w:val="000000"/>
              </w:rPr>
              <w:t>Критерии исключения диагноза</w:t>
            </w:r>
          </w:p>
        </w:tc>
      </w:tr>
      <w:tr w:rsidR="007D517D" w:rsidRPr="00F02C88">
        <w:trPr>
          <w:trHeight w:val="268"/>
        </w:trPr>
        <w:tc>
          <w:tcPr>
            <w:tcW w:w="2552" w:type="dxa"/>
          </w:tcPr>
          <w:p w:rsidR="007D517D" w:rsidRPr="00F02C88" w:rsidRDefault="0035142F" w:rsidP="00C86809">
            <w:pPr>
              <w:rPr>
                <w:color w:val="000000"/>
                <w:shd w:val="clear" w:color="auto" w:fill="FFFF00"/>
              </w:rPr>
            </w:pPr>
            <w:r w:rsidRPr="00F02C88">
              <w:rPr>
                <w:color w:val="000000"/>
              </w:rPr>
              <w:t>Опухолеподобные заболевания орбиты: псевдотумор орбиты, миозит, гранулематоз Вегенера, саркоидоз</w:t>
            </w:r>
          </w:p>
        </w:tc>
        <w:tc>
          <w:tcPr>
            <w:tcW w:w="3969" w:type="dxa"/>
          </w:tcPr>
          <w:p w:rsidR="007D517D" w:rsidRPr="00F02C88" w:rsidRDefault="0035142F" w:rsidP="00C86809">
            <w:pPr>
              <w:rPr>
                <w:color w:val="000000"/>
                <w:shd w:val="clear" w:color="auto" w:fill="FFFF00"/>
              </w:rPr>
            </w:pPr>
            <w:r w:rsidRPr="00F02C88">
              <w:rPr>
                <w:color w:val="000000"/>
                <w:shd w:val="clear" w:color="auto" w:fill="FCFCFD"/>
              </w:rPr>
              <w:t xml:space="preserve">Псевдотумор – образование воспалительной природы, которое может локализоваться в любом отделе орбиты. Кардинальных симптомов, отличающих псевдотумор от злокачественной опухоли – не существует. При локализации процесса у вершины орбиты – зрительные расстройства, </w:t>
            </w:r>
            <w:proofErr w:type="gramStart"/>
            <w:r w:rsidRPr="00F02C88">
              <w:rPr>
                <w:color w:val="000000"/>
                <w:shd w:val="clear" w:color="auto" w:fill="FCFCFD"/>
              </w:rPr>
              <w:t>оптическая</w:t>
            </w:r>
            <w:proofErr w:type="gramEnd"/>
            <w:r w:rsidRPr="00F02C88">
              <w:rPr>
                <w:color w:val="000000"/>
                <w:shd w:val="clear" w:color="auto" w:fill="FCFCFD"/>
              </w:rPr>
              <w:t xml:space="preserve"> нейропатия.</w:t>
            </w:r>
          </w:p>
        </w:tc>
        <w:tc>
          <w:tcPr>
            <w:tcW w:w="3827" w:type="dxa"/>
          </w:tcPr>
          <w:p w:rsidR="007D517D" w:rsidRPr="00F02C88" w:rsidRDefault="0035142F" w:rsidP="00C86809">
            <w:pPr>
              <w:ind w:right="34"/>
              <w:jc w:val="both"/>
              <w:rPr>
                <w:color w:val="000000"/>
                <w:shd w:val="clear" w:color="auto" w:fill="FCFCFD"/>
              </w:rPr>
            </w:pPr>
            <w:r w:rsidRPr="00F02C88">
              <w:rPr>
                <w:color w:val="000000"/>
                <w:shd w:val="clear" w:color="auto" w:fill="FCFCFD"/>
              </w:rPr>
              <w:t>На   КТ – резко увеличенные в размерах, отечные  экстраокулярные мышцы, отек ретробульбарной клетчатки, болезненный экзофтальм.</w:t>
            </w:r>
          </w:p>
          <w:p w:rsidR="007D517D" w:rsidRPr="00F02C88" w:rsidRDefault="0035142F" w:rsidP="00C86809">
            <w:pPr>
              <w:ind w:right="34"/>
              <w:jc w:val="both"/>
              <w:rPr>
                <w:color w:val="000000"/>
                <w:shd w:val="clear" w:color="auto" w:fill="FCFCFD"/>
              </w:rPr>
            </w:pPr>
            <w:r w:rsidRPr="00F02C88">
              <w:rPr>
                <w:color w:val="000000"/>
                <w:shd w:val="clear" w:color="auto" w:fill="FCFCFD"/>
              </w:rPr>
              <w:t>Отсутствуют признаки разрушения костных стенок орбиты, что обычно наблюдается при раке.</w:t>
            </w:r>
          </w:p>
          <w:p w:rsidR="007D517D" w:rsidRPr="00F02C88" w:rsidRDefault="0035142F" w:rsidP="00C86809">
            <w:pPr>
              <w:ind w:right="34"/>
              <w:jc w:val="both"/>
              <w:rPr>
                <w:color w:val="000000"/>
                <w:shd w:val="clear" w:color="auto" w:fill="FFFF00"/>
              </w:rPr>
            </w:pPr>
            <w:r w:rsidRPr="00F02C88">
              <w:rPr>
                <w:color w:val="000000"/>
              </w:rPr>
              <w:t>Дифференциальная диагностика проводится на основании морфологического заключения.</w:t>
            </w:r>
          </w:p>
        </w:tc>
        <w:tc>
          <w:tcPr>
            <w:tcW w:w="4394" w:type="dxa"/>
          </w:tcPr>
          <w:p w:rsidR="007D517D" w:rsidRPr="00F02C88" w:rsidRDefault="0035142F" w:rsidP="00C86809">
            <w:pPr>
              <w:ind w:right="34"/>
              <w:jc w:val="both"/>
              <w:rPr>
                <w:color w:val="000000"/>
                <w:shd w:val="clear" w:color="auto" w:fill="FCFCFD"/>
              </w:rPr>
            </w:pPr>
            <w:r w:rsidRPr="00F02C88">
              <w:rPr>
                <w:color w:val="000000"/>
                <w:shd w:val="clear" w:color="auto" w:fill="FCFCFD"/>
              </w:rPr>
              <w:t xml:space="preserve">Клинически: </w:t>
            </w:r>
            <w:proofErr w:type="gramStart"/>
            <w:r w:rsidRPr="00F02C88">
              <w:rPr>
                <w:color w:val="000000"/>
                <w:shd w:val="clear" w:color="auto" w:fill="FCFCFD"/>
              </w:rPr>
              <w:t>болезненный</w:t>
            </w:r>
            <w:proofErr w:type="gramEnd"/>
            <w:r w:rsidRPr="00F02C88">
              <w:rPr>
                <w:color w:val="000000"/>
                <w:shd w:val="clear" w:color="auto" w:fill="FCFCFD"/>
              </w:rPr>
              <w:t xml:space="preserve"> проптоз без лихорадки или повышения уровня лейкоцитов в крови.</w:t>
            </w:r>
          </w:p>
          <w:p w:rsidR="007D517D" w:rsidRPr="00F02C88" w:rsidRDefault="0035142F" w:rsidP="00C86809">
            <w:pPr>
              <w:ind w:right="34"/>
              <w:jc w:val="both"/>
              <w:rPr>
                <w:color w:val="000000"/>
                <w:shd w:val="clear" w:color="auto" w:fill="FCFCFD"/>
              </w:rPr>
            </w:pPr>
            <w:r w:rsidRPr="00F02C88">
              <w:rPr>
                <w:color w:val="000000"/>
                <w:shd w:val="clear" w:color="auto" w:fill="FCFCFD"/>
              </w:rPr>
              <w:t>При миозите – расширение мышечного конуса и накопление им контрастного вещества.</w:t>
            </w:r>
          </w:p>
          <w:p w:rsidR="007D517D" w:rsidRPr="00F02C88" w:rsidRDefault="0035142F" w:rsidP="00C86809">
            <w:pPr>
              <w:ind w:right="34"/>
              <w:jc w:val="both"/>
              <w:rPr>
                <w:color w:val="000000"/>
              </w:rPr>
            </w:pPr>
            <w:r w:rsidRPr="00F02C88">
              <w:rPr>
                <w:color w:val="000000"/>
                <w:shd w:val="clear" w:color="auto" w:fill="FCFCFD"/>
              </w:rPr>
              <w:t>Отличие злокачественной опухоли орбиты от псевдотумора в том, что при раке  экзофтальм  односторонний,  смещение глазного яблока в противоположную сторону от места поражения. Псевтотумор иногда может быть билатеральным.</w:t>
            </w:r>
          </w:p>
        </w:tc>
      </w:tr>
      <w:tr w:rsidR="007D517D" w:rsidRPr="00F02C88">
        <w:trPr>
          <w:trHeight w:val="268"/>
        </w:trPr>
        <w:tc>
          <w:tcPr>
            <w:tcW w:w="2552" w:type="dxa"/>
          </w:tcPr>
          <w:p w:rsidR="007D517D" w:rsidRPr="00F02C88" w:rsidRDefault="0035142F" w:rsidP="00C86809">
            <w:pPr>
              <w:rPr>
                <w:color w:val="000000"/>
                <w:shd w:val="clear" w:color="auto" w:fill="FFFF00"/>
              </w:rPr>
            </w:pPr>
            <w:r w:rsidRPr="00F02C88">
              <w:rPr>
                <w:color w:val="000000"/>
              </w:rPr>
              <w:t>Гранулематоз Вегенера</w:t>
            </w:r>
          </w:p>
        </w:tc>
        <w:tc>
          <w:tcPr>
            <w:tcW w:w="3969" w:type="dxa"/>
          </w:tcPr>
          <w:p w:rsidR="007D517D" w:rsidRPr="00F02C88" w:rsidRDefault="0035142F" w:rsidP="00C86809">
            <w:pPr>
              <w:rPr>
                <w:color w:val="000000"/>
                <w:shd w:val="clear" w:color="auto" w:fill="FFFF00"/>
              </w:rPr>
            </w:pPr>
            <w:r w:rsidRPr="00F02C88">
              <w:rPr>
                <w:color w:val="000000"/>
                <w:shd w:val="clear" w:color="auto" w:fill="FCFCFD"/>
              </w:rPr>
              <w:t xml:space="preserve">Тяжелейшая патология аутоиммунного характера. Начинается постепенно, проходит в три этапа. На первом – обнаруживается локальное поражение верхних дыхательных путей, среднего уха и органа зрения. Затем поражаются внутренние органы, постоянная лихорадка, потеря массы тела. Третий этап - терминальный с признаками легочно-сердечной и почечной недостаточности. Прогноз и для зрения и для жизни тяжелый. Характерна триада: некротические </w:t>
            </w:r>
            <w:r w:rsidRPr="00F02C88">
              <w:rPr>
                <w:color w:val="000000"/>
                <w:shd w:val="clear" w:color="auto" w:fill="FCFCFD"/>
              </w:rPr>
              <w:lastRenderedPageBreak/>
              <w:t xml:space="preserve">гранулемы верхних и нижних дыхательных путей, гломерулонефрит и некротизирующий васкулит. </w:t>
            </w:r>
          </w:p>
        </w:tc>
        <w:tc>
          <w:tcPr>
            <w:tcW w:w="3827" w:type="dxa"/>
          </w:tcPr>
          <w:p w:rsidR="007D517D" w:rsidRPr="00F02C88" w:rsidRDefault="007D517D" w:rsidP="00C86809">
            <w:pPr>
              <w:ind w:right="743"/>
              <w:rPr>
                <w:color w:val="000000"/>
              </w:rPr>
            </w:pPr>
          </w:p>
          <w:p w:rsidR="007D517D" w:rsidRPr="00F02C88" w:rsidRDefault="0035142F" w:rsidP="00C86809">
            <w:pPr>
              <w:ind w:right="34"/>
              <w:rPr>
                <w:color w:val="000000"/>
              </w:rPr>
            </w:pPr>
            <w:r w:rsidRPr="00F02C88">
              <w:rPr>
                <w:color w:val="000000"/>
              </w:rPr>
              <w:t>КТ, МРТ орбит,  пункционная биопсия орбиты с морфологическим  исследованием пунктата.</w:t>
            </w:r>
          </w:p>
          <w:p w:rsidR="007D517D" w:rsidRPr="00F02C88" w:rsidRDefault="0035142F" w:rsidP="00C86809">
            <w:pPr>
              <w:ind w:right="34"/>
              <w:rPr>
                <w:color w:val="000000"/>
              </w:rPr>
            </w:pPr>
            <w:r w:rsidRPr="00F02C88">
              <w:rPr>
                <w:color w:val="000000"/>
              </w:rPr>
              <w:t>КТ ОГК, УЗИ почек</w:t>
            </w:r>
          </w:p>
          <w:p w:rsidR="007D517D" w:rsidRPr="00F02C88" w:rsidRDefault="0035142F" w:rsidP="00C86809">
            <w:pPr>
              <w:ind w:right="34"/>
              <w:rPr>
                <w:color w:val="000000"/>
                <w:shd w:val="clear" w:color="auto" w:fill="FCFCFD"/>
              </w:rPr>
            </w:pPr>
            <w:r w:rsidRPr="00F02C88">
              <w:rPr>
                <w:color w:val="000000"/>
              </w:rPr>
              <w:t>Дифференциальная диагностика проводится на основании морфологического заключения.</w:t>
            </w:r>
            <w:r w:rsidRPr="00F02C88">
              <w:rPr>
                <w:color w:val="000000"/>
                <w:shd w:val="clear" w:color="auto" w:fill="FCFCFD"/>
              </w:rPr>
              <w:t xml:space="preserve"> </w:t>
            </w:r>
          </w:p>
        </w:tc>
        <w:tc>
          <w:tcPr>
            <w:tcW w:w="4394" w:type="dxa"/>
          </w:tcPr>
          <w:p w:rsidR="007D517D" w:rsidRPr="00F02C88" w:rsidRDefault="007D517D" w:rsidP="00C86809">
            <w:pPr>
              <w:ind w:right="34" w:firstLine="851"/>
              <w:rPr>
                <w:color w:val="000000"/>
                <w:shd w:val="clear" w:color="auto" w:fill="FFFFFF"/>
              </w:rPr>
            </w:pPr>
          </w:p>
          <w:p w:rsidR="007D517D" w:rsidRPr="00F02C88" w:rsidRDefault="0035142F" w:rsidP="00C86809">
            <w:pPr>
              <w:ind w:right="34"/>
              <w:jc w:val="both"/>
              <w:rPr>
                <w:color w:val="000000"/>
                <w:shd w:val="clear" w:color="auto" w:fill="FFFFFF"/>
              </w:rPr>
            </w:pPr>
            <w:r w:rsidRPr="00F02C88">
              <w:rPr>
                <w:color w:val="000000"/>
                <w:shd w:val="clear" w:color="auto" w:fill="FFFFFF"/>
              </w:rPr>
              <w:t>При рентгенографической картина  карциномы слизистой оболочки имеет место дефект кортикальной пластинки. Костные края кратерообразного дефекта обычно не четкие, лакунообразной формы. Костные края кратерообразного дефекта  обычно не четкие, Реактивных изменений со стороны кости карцинома не вызывает</w:t>
            </w:r>
          </w:p>
          <w:p w:rsidR="007D517D" w:rsidRPr="00F02C88" w:rsidRDefault="0035142F" w:rsidP="00C86809">
            <w:pPr>
              <w:ind w:right="34"/>
              <w:jc w:val="both"/>
              <w:rPr>
                <w:color w:val="000000"/>
                <w:shd w:val="clear" w:color="auto" w:fill="FFFFFF"/>
              </w:rPr>
            </w:pPr>
            <w:r w:rsidRPr="00F02C88">
              <w:rPr>
                <w:color w:val="000000"/>
                <w:shd w:val="clear" w:color="auto" w:fill="FFFFFF"/>
              </w:rPr>
              <w:t xml:space="preserve"> При карциноме орбиты отсутствует характерная для болезни Вегенера  триада симптомов.</w:t>
            </w:r>
          </w:p>
          <w:p w:rsidR="007D517D" w:rsidRPr="00F02C88" w:rsidRDefault="007D517D" w:rsidP="00C86809">
            <w:pPr>
              <w:ind w:right="34" w:firstLine="851"/>
              <w:rPr>
                <w:color w:val="000000"/>
                <w:shd w:val="clear" w:color="auto" w:fill="FFFFFF"/>
              </w:rPr>
            </w:pPr>
          </w:p>
          <w:p w:rsidR="007D517D" w:rsidRPr="00F02C88" w:rsidRDefault="007D517D" w:rsidP="00C86809">
            <w:pPr>
              <w:ind w:right="34" w:firstLine="851"/>
              <w:rPr>
                <w:color w:val="000000"/>
                <w:shd w:val="clear" w:color="auto" w:fill="FFFFFF"/>
              </w:rPr>
            </w:pPr>
          </w:p>
          <w:p w:rsidR="007D517D" w:rsidRPr="00F02C88" w:rsidRDefault="007D517D" w:rsidP="00C86809">
            <w:pPr>
              <w:ind w:right="34" w:firstLine="851"/>
              <w:rPr>
                <w:color w:val="000000"/>
                <w:shd w:val="clear" w:color="auto" w:fill="FFFF00"/>
              </w:rPr>
            </w:pPr>
          </w:p>
        </w:tc>
      </w:tr>
      <w:tr w:rsidR="007D517D" w:rsidRPr="00F02C88">
        <w:trPr>
          <w:trHeight w:val="557"/>
        </w:trPr>
        <w:tc>
          <w:tcPr>
            <w:tcW w:w="2552" w:type="dxa"/>
          </w:tcPr>
          <w:p w:rsidR="007D517D" w:rsidRPr="00F02C88" w:rsidRDefault="0035142F" w:rsidP="00C86809">
            <w:pPr>
              <w:rPr>
                <w:color w:val="000000"/>
              </w:rPr>
            </w:pPr>
            <w:r w:rsidRPr="00F02C88">
              <w:rPr>
                <w:color w:val="000000"/>
              </w:rPr>
              <w:lastRenderedPageBreak/>
              <w:t>Саркаидоз</w:t>
            </w:r>
          </w:p>
        </w:tc>
        <w:tc>
          <w:tcPr>
            <w:tcW w:w="3969" w:type="dxa"/>
          </w:tcPr>
          <w:p w:rsidR="007D517D" w:rsidRPr="00F02C88" w:rsidRDefault="0035142F" w:rsidP="00C86809">
            <w:pPr>
              <w:rPr>
                <w:color w:val="000000"/>
                <w:shd w:val="clear" w:color="auto" w:fill="FCFCFD"/>
              </w:rPr>
            </w:pPr>
            <w:r w:rsidRPr="00F02C88">
              <w:rPr>
                <w:color w:val="000000"/>
                <w:shd w:val="clear" w:color="auto" w:fill="FCFCFD"/>
              </w:rPr>
              <w:t>Системное гранулематозное заболевание, природа неизвестна</w:t>
            </w:r>
          </w:p>
          <w:p w:rsidR="007D517D" w:rsidRPr="00F02C88" w:rsidRDefault="0035142F" w:rsidP="00C86809">
            <w:pPr>
              <w:rPr>
                <w:color w:val="000000"/>
                <w:shd w:val="clear" w:color="auto" w:fill="FCFCFD"/>
              </w:rPr>
            </w:pPr>
            <w:r w:rsidRPr="00F02C88">
              <w:rPr>
                <w:color w:val="000000"/>
                <w:shd w:val="clear" w:color="auto" w:fill="FCFCFD"/>
              </w:rPr>
              <w:t>Возможно избирательное поражение орбиты. Саркаидозные гранулемы, распространяющиеся у вершины орбиты трудно диагностировать</w:t>
            </w:r>
          </w:p>
        </w:tc>
        <w:tc>
          <w:tcPr>
            <w:tcW w:w="3827" w:type="dxa"/>
          </w:tcPr>
          <w:p w:rsidR="007D517D" w:rsidRPr="00F02C88" w:rsidRDefault="0035142F" w:rsidP="00C86809">
            <w:pPr>
              <w:rPr>
                <w:color w:val="000000"/>
              </w:rPr>
            </w:pPr>
            <w:r w:rsidRPr="00F02C88">
              <w:rPr>
                <w:color w:val="000000"/>
              </w:rPr>
              <w:t>Дифференциальная диагностика проводится на основании морфологического   заключения.</w:t>
            </w:r>
            <w:r w:rsidRPr="00F02C88">
              <w:rPr>
                <w:color w:val="000000"/>
                <w:shd w:val="clear" w:color="auto" w:fill="FCFCFD"/>
              </w:rPr>
              <w:t xml:space="preserve"> </w:t>
            </w:r>
          </w:p>
        </w:tc>
        <w:tc>
          <w:tcPr>
            <w:tcW w:w="4394" w:type="dxa"/>
          </w:tcPr>
          <w:p w:rsidR="007D517D" w:rsidRPr="00F02C88" w:rsidRDefault="0035142F" w:rsidP="00C86809">
            <w:pPr>
              <w:rPr>
                <w:color w:val="000000"/>
                <w:shd w:val="clear" w:color="auto" w:fill="FFFFFF"/>
              </w:rPr>
            </w:pPr>
            <w:r w:rsidRPr="00F02C88">
              <w:rPr>
                <w:color w:val="000000"/>
                <w:shd w:val="clear" w:color="auto" w:fill="FCFCFD"/>
              </w:rPr>
              <w:t xml:space="preserve"> Характерна триада симптомов: поражение кожи в виде бляшек и узлов, медиастенальная аденопатия и разрежение костей дистальных фаланг пальцев рук</w:t>
            </w:r>
          </w:p>
        </w:tc>
      </w:tr>
      <w:tr w:rsidR="007D517D" w:rsidRPr="00F02C88">
        <w:trPr>
          <w:trHeight w:val="268"/>
        </w:trPr>
        <w:tc>
          <w:tcPr>
            <w:tcW w:w="2552" w:type="dxa"/>
          </w:tcPr>
          <w:p w:rsidR="007D517D" w:rsidRPr="00F02C88" w:rsidRDefault="0035142F" w:rsidP="00C86809">
            <w:pPr>
              <w:rPr>
                <w:color w:val="000000"/>
              </w:rPr>
            </w:pPr>
            <w:r w:rsidRPr="00F02C88">
              <w:rPr>
                <w:color w:val="000000"/>
              </w:rPr>
              <w:t>Дермоидная киста орбиты</w:t>
            </w:r>
          </w:p>
        </w:tc>
        <w:tc>
          <w:tcPr>
            <w:tcW w:w="3969" w:type="dxa"/>
          </w:tcPr>
          <w:p w:rsidR="007D517D" w:rsidRPr="00F02C88" w:rsidRDefault="0035142F" w:rsidP="00C86809">
            <w:pPr>
              <w:rPr>
                <w:color w:val="000000"/>
                <w:shd w:val="clear" w:color="auto" w:fill="FCFCFD"/>
              </w:rPr>
            </w:pPr>
            <w:r w:rsidRPr="00F02C88">
              <w:rPr>
                <w:color w:val="000000"/>
                <w:shd w:val="clear" w:color="auto" w:fill="FCFCFD"/>
              </w:rPr>
              <w:t xml:space="preserve">Появляется у детей в возрасте до 5 лет, однако лишь 40% из них обращаются за помощью после 18 лет. Растет крайне медленно. Располагается в области костных швов, чаще верхневнутренний квадрант орбиты. Чаще не формирует экзофтальма. Безболезненный отек верхнего века соответственно расположению кисты. Однако одна из разновидностей – котомковидная дермоидная киста орбиты может вызвать экзофтальм со смещением. </w:t>
            </w:r>
          </w:p>
          <w:p w:rsidR="007D517D" w:rsidRPr="00F02C88" w:rsidRDefault="007D517D" w:rsidP="00C86809">
            <w:pPr>
              <w:rPr>
                <w:color w:val="000000"/>
                <w:shd w:val="clear" w:color="auto" w:fill="FCFCFD"/>
              </w:rPr>
            </w:pPr>
          </w:p>
        </w:tc>
        <w:tc>
          <w:tcPr>
            <w:tcW w:w="3827" w:type="dxa"/>
          </w:tcPr>
          <w:p w:rsidR="007D517D" w:rsidRPr="00F02C88" w:rsidRDefault="0035142F" w:rsidP="00C86809">
            <w:pPr>
              <w:rPr>
                <w:color w:val="000000"/>
                <w:shd w:val="clear" w:color="auto" w:fill="FCFCFD"/>
              </w:rPr>
            </w:pPr>
            <w:r w:rsidRPr="00F02C88">
              <w:rPr>
                <w:color w:val="000000"/>
                <w:shd w:val="clear" w:color="auto" w:fill="FCFCFD"/>
              </w:rPr>
              <w:t>На КТ    визуализируется не только измененные костные стенки, но и сама киста с капсулой.</w:t>
            </w:r>
          </w:p>
          <w:p w:rsidR="007D517D" w:rsidRPr="00F02C88" w:rsidRDefault="0035142F" w:rsidP="00C86809">
            <w:pPr>
              <w:rPr>
                <w:color w:val="000000"/>
              </w:rPr>
            </w:pPr>
            <w:r w:rsidRPr="00F02C88">
              <w:rPr>
                <w:color w:val="000000"/>
              </w:rPr>
              <w:t>Дифференциальная диагностика проводится на основании морфологического заключения</w:t>
            </w:r>
          </w:p>
        </w:tc>
        <w:tc>
          <w:tcPr>
            <w:tcW w:w="4394" w:type="dxa"/>
          </w:tcPr>
          <w:p w:rsidR="007D517D" w:rsidRPr="00F02C88" w:rsidRDefault="0035142F" w:rsidP="00C86809">
            <w:pPr>
              <w:rPr>
                <w:color w:val="000000"/>
                <w:shd w:val="clear" w:color="auto" w:fill="FCFCFD"/>
              </w:rPr>
            </w:pPr>
            <w:r w:rsidRPr="00F02C88">
              <w:rPr>
                <w:color w:val="000000"/>
                <w:shd w:val="clear" w:color="auto" w:fill="FCFCFD"/>
              </w:rPr>
              <w:t>Лучевая диагностика: наиболее типичная черта: паренхима образования частично или полностью представлена жировой тканью. Объемное образование с четкими контурами</w:t>
            </w:r>
            <w:proofErr w:type="gramStart"/>
            <w:r w:rsidRPr="00F02C88">
              <w:rPr>
                <w:color w:val="000000"/>
                <w:shd w:val="clear" w:color="auto" w:fill="FCFCFD"/>
              </w:rPr>
              <w:t xml:space="preserve"> ,</w:t>
            </w:r>
            <w:proofErr w:type="gramEnd"/>
            <w:r w:rsidRPr="00F02C88">
              <w:rPr>
                <w:color w:val="000000"/>
                <w:shd w:val="clear" w:color="auto" w:fill="FCFCFD"/>
              </w:rPr>
              <w:t xml:space="preserve"> локализующееся в верхней части глазницы, чаще в области лобно-скулового шва, не накапливает контраст. Истончение и углубление костного края орбиты в зоне расположения кисты. При котомковидной кисте орбита увеличена в размерах, в наружной стенке за скуловым отростком – овальный костный дефект.</w:t>
            </w:r>
          </w:p>
          <w:p w:rsidR="007D517D" w:rsidRPr="00F02C88" w:rsidRDefault="0035142F" w:rsidP="00DF1AB5">
            <w:pPr>
              <w:ind w:firstLine="851"/>
              <w:rPr>
                <w:color w:val="000000"/>
                <w:shd w:val="clear" w:color="auto" w:fill="FCFCFD"/>
              </w:rPr>
            </w:pPr>
            <w:r w:rsidRPr="00F02C88">
              <w:rPr>
                <w:color w:val="000000"/>
                <w:shd w:val="clear" w:color="auto" w:fill="FCFCFD"/>
              </w:rPr>
              <w:t xml:space="preserve">При злокачественной опухоли слезной железы </w:t>
            </w:r>
            <w:proofErr w:type="gramStart"/>
            <w:r w:rsidRPr="00F02C88">
              <w:rPr>
                <w:color w:val="000000"/>
                <w:shd w:val="clear" w:color="auto" w:fill="FCFCFD"/>
              </w:rPr>
              <w:t>–и</w:t>
            </w:r>
            <w:proofErr w:type="gramEnd"/>
            <w:r w:rsidRPr="00F02C88">
              <w:rPr>
                <w:color w:val="000000"/>
                <w:shd w:val="clear" w:color="auto" w:fill="FCFCFD"/>
              </w:rPr>
              <w:t>нвазивная опухоль , локализующаяся в верхне-латеральном квадранте орбиты вне мышечного конуса.</w:t>
            </w:r>
          </w:p>
        </w:tc>
      </w:tr>
      <w:tr w:rsidR="007D517D" w:rsidRPr="00F02C88">
        <w:trPr>
          <w:trHeight w:val="268"/>
        </w:trPr>
        <w:tc>
          <w:tcPr>
            <w:tcW w:w="2552" w:type="dxa"/>
          </w:tcPr>
          <w:p w:rsidR="007D517D" w:rsidRPr="00F02C88" w:rsidRDefault="0035142F" w:rsidP="00C86809">
            <w:pPr>
              <w:jc w:val="both"/>
              <w:rPr>
                <w:color w:val="000000"/>
              </w:rPr>
            </w:pPr>
            <w:r w:rsidRPr="00F02C88">
              <w:rPr>
                <w:color w:val="000000"/>
              </w:rPr>
              <w:t>Плеоморфная аденома слезной железы</w:t>
            </w:r>
          </w:p>
        </w:tc>
        <w:tc>
          <w:tcPr>
            <w:tcW w:w="3969" w:type="dxa"/>
          </w:tcPr>
          <w:p w:rsidR="007D517D" w:rsidRPr="00F02C88" w:rsidRDefault="0035142F" w:rsidP="00C86809">
            <w:pPr>
              <w:jc w:val="both"/>
              <w:rPr>
                <w:color w:val="000000"/>
                <w:shd w:val="clear" w:color="auto" w:fill="FCFCFD"/>
              </w:rPr>
            </w:pPr>
            <w:r w:rsidRPr="00F02C88">
              <w:rPr>
                <w:color w:val="000000"/>
                <w:shd w:val="clear" w:color="auto" w:fill="FCFCFD"/>
              </w:rPr>
              <w:t xml:space="preserve">Наиболее распространенная доброкачественная опухоль слезной железы.2% всех новообразований </w:t>
            </w:r>
            <w:r w:rsidRPr="00F02C88">
              <w:rPr>
                <w:color w:val="000000"/>
                <w:shd w:val="clear" w:color="auto" w:fill="FCFCFD"/>
              </w:rPr>
              <w:lastRenderedPageBreak/>
              <w:t>орбиты. 50% всех новообразований слезной железы. Более 95%всех доброкачественных новообразований орбиты.</w:t>
            </w:r>
          </w:p>
        </w:tc>
        <w:tc>
          <w:tcPr>
            <w:tcW w:w="3827" w:type="dxa"/>
          </w:tcPr>
          <w:p w:rsidR="007D517D" w:rsidRPr="00F02C88" w:rsidRDefault="0035142F" w:rsidP="00C86809">
            <w:pPr>
              <w:ind w:right="34"/>
              <w:jc w:val="both"/>
              <w:rPr>
                <w:color w:val="000000"/>
              </w:rPr>
            </w:pPr>
            <w:r w:rsidRPr="00F02C88">
              <w:rPr>
                <w:color w:val="000000"/>
              </w:rPr>
              <w:lastRenderedPageBreak/>
              <w:t xml:space="preserve">КТ, МРТ орбит,  пункционная биопсия орбиты с морфологическим  исследованием </w:t>
            </w:r>
            <w:r w:rsidRPr="00F02C88">
              <w:rPr>
                <w:color w:val="000000"/>
              </w:rPr>
              <w:lastRenderedPageBreak/>
              <w:t>пунктата.</w:t>
            </w:r>
          </w:p>
          <w:p w:rsidR="007D517D" w:rsidRPr="00F02C88" w:rsidRDefault="0035142F" w:rsidP="00C86809">
            <w:pPr>
              <w:ind w:right="34"/>
              <w:jc w:val="both"/>
              <w:rPr>
                <w:color w:val="000000"/>
                <w:shd w:val="clear" w:color="auto" w:fill="FCFCFD"/>
              </w:rPr>
            </w:pPr>
            <w:r w:rsidRPr="00F02C88">
              <w:rPr>
                <w:color w:val="000000"/>
                <w:shd w:val="clear" w:color="auto" w:fill="FCFCFD"/>
              </w:rPr>
              <w:t>Лучевая диагностика: типичный симптом – объемное образование слезной железы, сопровождающееся ее диффузным увеличением с ремоделированием прилежащих костных структур. Локализация: передневерхний экстракональный сегмент орбиты, в большинстве случаев опухоль формируется в орбитальной доле слезной железы.</w:t>
            </w:r>
          </w:p>
          <w:p w:rsidR="007D517D" w:rsidRPr="00F02C88" w:rsidRDefault="0035142F" w:rsidP="00DF1AB5">
            <w:pPr>
              <w:ind w:right="34"/>
              <w:rPr>
                <w:color w:val="000000"/>
                <w:shd w:val="clear" w:color="auto" w:fill="FCFCFD"/>
              </w:rPr>
            </w:pPr>
            <w:r w:rsidRPr="00F02C88">
              <w:rPr>
                <w:color w:val="000000"/>
              </w:rPr>
              <w:t xml:space="preserve">Дифференциальная диагностика проводится на основании морфологического исследования </w:t>
            </w:r>
          </w:p>
        </w:tc>
        <w:tc>
          <w:tcPr>
            <w:tcW w:w="4394" w:type="dxa"/>
          </w:tcPr>
          <w:p w:rsidR="007D517D" w:rsidRPr="00F02C88" w:rsidRDefault="0035142F" w:rsidP="00C86809">
            <w:pPr>
              <w:jc w:val="both"/>
              <w:rPr>
                <w:color w:val="000000"/>
                <w:shd w:val="clear" w:color="auto" w:fill="FCFCFD"/>
              </w:rPr>
            </w:pPr>
            <w:r w:rsidRPr="00F02C88">
              <w:rPr>
                <w:color w:val="000000"/>
                <w:shd w:val="clear" w:color="auto" w:fill="FCFCFD"/>
              </w:rPr>
              <w:lastRenderedPageBreak/>
              <w:t xml:space="preserve">Медленно прогрессирующий безболезненный проптоз. Смещение глазного яблока книзу и медиально. </w:t>
            </w:r>
            <w:r w:rsidRPr="00F02C88">
              <w:rPr>
                <w:color w:val="000000"/>
                <w:shd w:val="clear" w:color="auto" w:fill="FCFCFD"/>
              </w:rPr>
              <w:lastRenderedPageBreak/>
              <w:t xml:space="preserve">УЗИ – семиотика: </w:t>
            </w:r>
          </w:p>
          <w:p w:rsidR="007D517D" w:rsidRPr="00F02C88" w:rsidRDefault="0035142F" w:rsidP="00C86809">
            <w:pPr>
              <w:jc w:val="both"/>
              <w:rPr>
                <w:color w:val="000000"/>
                <w:shd w:val="clear" w:color="auto" w:fill="FCFCFD"/>
              </w:rPr>
            </w:pPr>
            <w:r w:rsidRPr="00F02C88">
              <w:rPr>
                <w:color w:val="000000"/>
                <w:shd w:val="clear" w:color="auto" w:fill="FCFCFD"/>
              </w:rPr>
              <w:t xml:space="preserve">А-сканирование-внутренняя структура правильная, эхогенность от </w:t>
            </w:r>
            <w:proofErr w:type="gramStart"/>
            <w:r w:rsidRPr="00F02C88">
              <w:rPr>
                <w:color w:val="000000"/>
                <w:shd w:val="clear" w:color="auto" w:fill="FCFCFD"/>
              </w:rPr>
              <w:t>средней</w:t>
            </w:r>
            <w:proofErr w:type="gramEnd"/>
            <w:r w:rsidRPr="00F02C88">
              <w:rPr>
                <w:color w:val="000000"/>
                <w:shd w:val="clear" w:color="auto" w:fill="FCFCFD"/>
              </w:rPr>
              <w:t xml:space="preserve"> до высокой. </w:t>
            </w:r>
          </w:p>
          <w:p w:rsidR="007D517D" w:rsidRPr="00F02C88" w:rsidRDefault="0035142F" w:rsidP="00C86809">
            <w:pPr>
              <w:jc w:val="both"/>
              <w:rPr>
                <w:color w:val="000000"/>
                <w:shd w:val="clear" w:color="auto" w:fill="FCFCFD"/>
              </w:rPr>
            </w:pPr>
            <w:r w:rsidRPr="00F02C88">
              <w:rPr>
                <w:color w:val="000000"/>
                <w:shd w:val="clear" w:color="auto" w:fill="FCFCFD"/>
              </w:rPr>
              <w:t xml:space="preserve">В-сканирование - образование с гладкими контурами, окружено псевдокапсулой, неэластичное, может содержать кистозные включения. </w:t>
            </w:r>
          </w:p>
          <w:p w:rsidR="007D517D" w:rsidRPr="00F02C88" w:rsidRDefault="0035142F" w:rsidP="00C86809">
            <w:pPr>
              <w:jc w:val="both"/>
              <w:rPr>
                <w:color w:val="000000"/>
                <w:shd w:val="clear" w:color="auto" w:fill="FCFCFD"/>
              </w:rPr>
            </w:pPr>
            <w:r w:rsidRPr="00F02C88">
              <w:rPr>
                <w:color w:val="000000"/>
                <w:shd w:val="clear" w:color="auto" w:fill="FCFCFD"/>
              </w:rPr>
              <w:t>КТ-семиотика: Экскавация костных структур, формирующих слезную ямку (2/3случаев). Точечные обызвествления в толще опухоли (1/3 случаев)</w:t>
            </w:r>
          </w:p>
        </w:tc>
      </w:tr>
      <w:tr w:rsidR="007D517D" w:rsidRPr="00F02C88">
        <w:trPr>
          <w:trHeight w:val="268"/>
        </w:trPr>
        <w:tc>
          <w:tcPr>
            <w:tcW w:w="2552" w:type="dxa"/>
          </w:tcPr>
          <w:p w:rsidR="007D517D" w:rsidRPr="00F02C88" w:rsidRDefault="0035142F" w:rsidP="00C86809">
            <w:pPr>
              <w:rPr>
                <w:i/>
                <w:color w:val="000000"/>
              </w:rPr>
            </w:pPr>
            <w:r w:rsidRPr="00F02C88">
              <w:rPr>
                <w:i/>
                <w:color w:val="000000"/>
              </w:rPr>
              <w:lastRenderedPageBreak/>
              <w:t>Лимфопролифера-</w:t>
            </w:r>
          </w:p>
          <w:p w:rsidR="007D517D" w:rsidRPr="00F02C88" w:rsidRDefault="0035142F" w:rsidP="00C86809">
            <w:pPr>
              <w:rPr>
                <w:i/>
                <w:color w:val="000000"/>
              </w:rPr>
            </w:pPr>
            <w:r w:rsidRPr="00F02C88">
              <w:rPr>
                <w:i/>
                <w:color w:val="000000"/>
              </w:rPr>
              <w:t xml:space="preserve">тивные заболевания: </w:t>
            </w:r>
            <w:r w:rsidRPr="00F02C88">
              <w:rPr>
                <w:color w:val="000000"/>
              </w:rPr>
              <w:t xml:space="preserve">лимфоидная гиперплазия, неходжкинская лимфома. </w:t>
            </w:r>
          </w:p>
          <w:p w:rsidR="007D517D" w:rsidRPr="00F02C88" w:rsidRDefault="007D517D" w:rsidP="00C86809">
            <w:pPr>
              <w:jc w:val="both"/>
              <w:rPr>
                <w:color w:val="000000"/>
              </w:rPr>
            </w:pPr>
          </w:p>
        </w:tc>
        <w:tc>
          <w:tcPr>
            <w:tcW w:w="3969" w:type="dxa"/>
          </w:tcPr>
          <w:p w:rsidR="007D517D" w:rsidRPr="00F02C88" w:rsidRDefault="0035142F" w:rsidP="00C86809">
            <w:pPr>
              <w:jc w:val="both"/>
              <w:rPr>
                <w:color w:val="000000"/>
                <w:shd w:val="clear" w:color="auto" w:fill="FCFCFD"/>
              </w:rPr>
            </w:pPr>
            <w:r w:rsidRPr="00F02C88">
              <w:rPr>
                <w:color w:val="000000"/>
                <w:shd w:val="clear" w:color="auto" w:fill="FCFCFD"/>
              </w:rPr>
              <w:t>К ним относятся как доброкачественные, так и злокачественные образования.</w:t>
            </w:r>
          </w:p>
          <w:p w:rsidR="007D517D" w:rsidRPr="00F02C88" w:rsidRDefault="0035142F" w:rsidP="00C86809">
            <w:pPr>
              <w:jc w:val="both"/>
              <w:rPr>
                <w:color w:val="000000"/>
                <w:shd w:val="clear" w:color="auto" w:fill="FCFCFD"/>
              </w:rPr>
            </w:pPr>
            <w:r w:rsidRPr="00F02C88">
              <w:rPr>
                <w:color w:val="000000"/>
                <w:shd w:val="clear" w:color="auto" w:fill="FCFCFD"/>
              </w:rPr>
              <w:t>Лимфоидная гиперплазия(10-40%): реактивная гиперплазия, доброкачественная поликлональная, атипическая гиперплазия.</w:t>
            </w:r>
          </w:p>
          <w:p w:rsidR="007D517D" w:rsidRPr="00F02C88" w:rsidRDefault="0035142F" w:rsidP="00C86809">
            <w:pPr>
              <w:jc w:val="both"/>
              <w:rPr>
                <w:color w:val="000000"/>
                <w:shd w:val="clear" w:color="auto" w:fill="FCFCFD"/>
              </w:rPr>
            </w:pPr>
            <w:r w:rsidRPr="00F02C88">
              <w:rPr>
                <w:color w:val="000000"/>
                <w:shd w:val="clear" w:color="auto" w:fill="FCFCFD"/>
              </w:rPr>
              <w:t xml:space="preserve"> Наиболее распространенной лимфомой глазницы является лимфома, формирующаяся из ассоциированной со слизистой оболочкой лимфоидной ткани (MALT); диффузная крупноклеточная лимфома из В-клеток, как правило, системный лимфопролиферативный процесс; прочие: лимфома Буркитта, </w:t>
            </w:r>
            <w:proofErr w:type="gramStart"/>
            <w:r w:rsidRPr="00F02C88">
              <w:rPr>
                <w:color w:val="000000"/>
                <w:shd w:val="clear" w:color="auto" w:fill="FCFCFD"/>
              </w:rPr>
              <w:t>Т-клеточная</w:t>
            </w:r>
            <w:proofErr w:type="gramEnd"/>
            <w:r w:rsidRPr="00F02C88">
              <w:rPr>
                <w:color w:val="000000"/>
                <w:shd w:val="clear" w:color="auto" w:fill="FCFCFD"/>
              </w:rPr>
              <w:t xml:space="preserve"> лимфома. Локализуется в переднем экстракональном отделе </w:t>
            </w:r>
            <w:r w:rsidRPr="00F02C88">
              <w:rPr>
                <w:color w:val="000000"/>
                <w:shd w:val="clear" w:color="auto" w:fill="FCFCFD"/>
              </w:rPr>
              <w:lastRenderedPageBreak/>
              <w:t xml:space="preserve">орбиты; центр образования проецируется в </w:t>
            </w:r>
            <w:proofErr w:type="gramStart"/>
            <w:r w:rsidRPr="00F02C88">
              <w:rPr>
                <w:color w:val="000000"/>
                <w:shd w:val="clear" w:color="auto" w:fill="FCFCFD"/>
              </w:rPr>
              <w:t>в</w:t>
            </w:r>
            <w:proofErr w:type="gramEnd"/>
            <w:r w:rsidRPr="00F02C88">
              <w:rPr>
                <w:color w:val="000000"/>
                <w:shd w:val="clear" w:color="auto" w:fill="FCFCFD"/>
              </w:rPr>
              <w:t xml:space="preserve"> верхнелатеральный квадрант, со стелящимся распространением в другие отделы глазницы. В процесс часто вовлекается слезная железа. В 25% случаев поражаются обе глазницы при высоком гистологическом классе опухоли. Встречаются диффузные инфильтративные формы роста с распространением на интракональные мышцы или зрительные нервы.</w:t>
            </w:r>
          </w:p>
          <w:p w:rsidR="007D517D" w:rsidRPr="00F02C88" w:rsidRDefault="007D517D" w:rsidP="00C86809">
            <w:pPr>
              <w:jc w:val="both"/>
              <w:rPr>
                <w:color w:val="000000"/>
                <w:shd w:val="clear" w:color="auto" w:fill="FCFCFD"/>
              </w:rPr>
            </w:pPr>
          </w:p>
        </w:tc>
        <w:tc>
          <w:tcPr>
            <w:tcW w:w="3827" w:type="dxa"/>
          </w:tcPr>
          <w:p w:rsidR="007D517D" w:rsidRPr="00F02C88" w:rsidRDefault="0035142F" w:rsidP="00C86809">
            <w:pPr>
              <w:ind w:right="34"/>
              <w:jc w:val="both"/>
              <w:rPr>
                <w:color w:val="000000"/>
              </w:rPr>
            </w:pPr>
            <w:r w:rsidRPr="00F02C88">
              <w:rPr>
                <w:color w:val="000000"/>
              </w:rPr>
              <w:lastRenderedPageBreak/>
              <w:t>КТ, МРТ орбит, УЗИ  лимфоузлов регионарных зон. Биохимический анализ крови: ЛДГ, щелочная фосфотаза. Цитологическое исследование пунктата не информативно, необходимо гистологическое исследование с ИГХ.</w:t>
            </w:r>
          </w:p>
          <w:p w:rsidR="007D517D" w:rsidRPr="00F02C88" w:rsidRDefault="007D517D" w:rsidP="00C86809">
            <w:pPr>
              <w:ind w:right="34"/>
              <w:jc w:val="both"/>
              <w:rPr>
                <w:color w:val="000000"/>
              </w:rPr>
            </w:pPr>
          </w:p>
          <w:p w:rsidR="007D517D" w:rsidRPr="00F02C88" w:rsidRDefault="0035142F" w:rsidP="00C86809">
            <w:pPr>
              <w:ind w:right="34"/>
              <w:jc w:val="both"/>
              <w:rPr>
                <w:color w:val="000000"/>
              </w:rPr>
            </w:pPr>
            <w:r w:rsidRPr="00F02C88">
              <w:rPr>
                <w:color w:val="000000"/>
              </w:rPr>
              <w:t>Дифференциальная диагностика проводится на основании морфологического заключения</w:t>
            </w:r>
          </w:p>
        </w:tc>
        <w:tc>
          <w:tcPr>
            <w:tcW w:w="4394" w:type="dxa"/>
          </w:tcPr>
          <w:p w:rsidR="007D517D" w:rsidRPr="00F02C88" w:rsidRDefault="0035142F" w:rsidP="00C86809">
            <w:pPr>
              <w:jc w:val="both"/>
              <w:rPr>
                <w:color w:val="000000"/>
                <w:shd w:val="clear" w:color="auto" w:fill="FCFCFD"/>
              </w:rPr>
            </w:pPr>
            <w:r w:rsidRPr="00F02C88">
              <w:rPr>
                <w:color w:val="000000"/>
                <w:shd w:val="clear" w:color="auto" w:fill="FCFCFD"/>
              </w:rPr>
              <w:t>Наиболее типичное проявление: бессимптомное образование в переднем отделе орбиты.  В 50% случаях отмечается смещение глазного яблока книзу. При поражении конъюнктивы опухоль визуализируется при офтальмоскопическом осмотре. Поражение кожи нетипично (его наличие характерно для</w:t>
            </w:r>
            <w:proofErr w:type="gramStart"/>
            <w:r w:rsidRPr="00F02C88">
              <w:rPr>
                <w:color w:val="000000"/>
                <w:shd w:val="clear" w:color="auto" w:fill="FCFCFD"/>
              </w:rPr>
              <w:t xml:space="preserve"> Т</w:t>
            </w:r>
            <w:proofErr w:type="gramEnd"/>
            <w:r w:rsidRPr="00F02C88">
              <w:rPr>
                <w:color w:val="000000"/>
                <w:shd w:val="clear" w:color="auto" w:fill="FCFCFD"/>
              </w:rPr>
              <w:t xml:space="preserve"> - клеточных лимфом и лейкозов. Около 50% лимфопролиферативных заболеваний глазницы прогрессируют в </w:t>
            </w:r>
            <w:proofErr w:type="gramStart"/>
            <w:r w:rsidRPr="00F02C88">
              <w:rPr>
                <w:color w:val="000000"/>
                <w:shd w:val="clear" w:color="auto" w:fill="FCFCFD"/>
              </w:rPr>
              <w:t>системную</w:t>
            </w:r>
            <w:proofErr w:type="gramEnd"/>
            <w:r w:rsidRPr="00F02C88">
              <w:rPr>
                <w:color w:val="000000"/>
                <w:shd w:val="clear" w:color="auto" w:fill="FCFCFD"/>
              </w:rPr>
              <w:t xml:space="preserve"> неходжкинскую лимфому. Нередко сочетается с НХЛ другой локализации.</w:t>
            </w:r>
          </w:p>
        </w:tc>
      </w:tr>
      <w:tr w:rsidR="007D517D" w:rsidRPr="00F02C88">
        <w:trPr>
          <w:trHeight w:val="268"/>
        </w:trPr>
        <w:tc>
          <w:tcPr>
            <w:tcW w:w="2552" w:type="dxa"/>
          </w:tcPr>
          <w:p w:rsidR="007D517D" w:rsidRPr="00F02C88" w:rsidRDefault="0035142F" w:rsidP="00C86809">
            <w:pPr>
              <w:rPr>
                <w:i/>
                <w:color w:val="000000"/>
              </w:rPr>
            </w:pPr>
            <w:proofErr w:type="gramStart"/>
            <w:r w:rsidRPr="00F02C88">
              <w:rPr>
                <w:i/>
                <w:color w:val="000000"/>
              </w:rPr>
              <w:lastRenderedPageBreak/>
              <w:t>Кавернозная</w:t>
            </w:r>
            <w:proofErr w:type="gramEnd"/>
            <w:r w:rsidRPr="00F02C88">
              <w:rPr>
                <w:i/>
                <w:color w:val="000000"/>
              </w:rPr>
              <w:t xml:space="preserve"> гемангиома орбиты</w:t>
            </w:r>
          </w:p>
        </w:tc>
        <w:tc>
          <w:tcPr>
            <w:tcW w:w="3969" w:type="dxa"/>
          </w:tcPr>
          <w:p w:rsidR="007D517D" w:rsidRPr="00F02C88" w:rsidRDefault="0035142F" w:rsidP="00C86809">
            <w:pPr>
              <w:jc w:val="both"/>
              <w:rPr>
                <w:color w:val="000000"/>
                <w:shd w:val="clear" w:color="auto" w:fill="FCFCFD"/>
              </w:rPr>
            </w:pPr>
            <w:r w:rsidRPr="00F02C88">
              <w:rPr>
                <w:color w:val="000000"/>
                <w:shd w:val="clear" w:color="auto" w:fill="FCFCFD"/>
              </w:rPr>
              <w:t xml:space="preserve">Объемное образование орбиты, состоящее из расширенных сосудов, интенсивно накапливающее контастное вещество. В 80 % случаях локализуется интраконально. Ограничено псевдокапсулой, </w:t>
            </w:r>
            <w:proofErr w:type="gramStart"/>
            <w:r w:rsidRPr="00F02C88">
              <w:rPr>
                <w:color w:val="000000"/>
                <w:shd w:val="clear" w:color="auto" w:fill="FCFCFD"/>
              </w:rPr>
              <w:t>состоящей</w:t>
            </w:r>
            <w:proofErr w:type="gramEnd"/>
            <w:r w:rsidRPr="00F02C88">
              <w:rPr>
                <w:color w:val="000000"/>
                <w:shd w:val="clear" w:color="auto" w:fill="FCFCFD"/>
              </w:rPr>
              <w:t xml:space="preserve"> из компремированных прилежащих структур</w:t>
            </w:r>
          </w:p>
        </w:tc>
        <w:tc>
          <w:tcPr>
            <w:tcW w:w="3827" w:type="dxa"/>
          </w:tcPr>
          <w:p w:rsidR="007D517D" w:rsidRPr="00F02C88" w:rsidRDefault="0035142F" w:rsidP="00C86809">
            <w:pPr>
              <w:jc w:val="both"/>
              <w:rPr>
                <w:color w:val="000000"/>
              </w:rPr>
            </w:pPr>
            <w:r w:rsidRPr="00F02C88">
              <w:rPr>
                <w:color w:val="000000"/>
                <w:shd w:val="clear" w:color="auto" w:fill="FCFCFD"/>
              </w:rPr>
              <w:t>На УЗИ – гиперэхогенное неоднородное ретробульбарное образование</w:t>
            </w:r>
            <w:proofErr w:type="gramStart"/>
            <w:r w:rsidRPr="00F02C88">
              <w:rPr>
                <w:color w:val="000000"/>
                <w:shd w:val="clear" w:color="auto" w:fill="FCFCFD"/>
              </w:rPr>
              <w:t>.П</w:t>
            </w:r>
            <w:proofErr w:type="gramEnd"/>
            <w:r w:rsidRPr="00F02C88">
              <w:rPr>
                <w:color w:val="000000"/>
                <w:shd w:val="clear" w:color="auto" w:fill="FCFCFD"/>
              </w:rPr>
              <w:t>ри допплерографии  в его структуре определяются участки пониженного кровотока и низкой резистентности.</w:t>
            </w:r>
            <w:r w:rsidR="00BF1ADA" w:rsidRPr="00F02C88">
              <w:rPr>
                <w:color w:val="000000"/>
                <w:shd w:val="clear" w:color="auto" w:fill="FCFCFD"/>
              </w:rPr>
              <w:t xml:space="preserve"> </w:t>
            </w:r>
            <w:r w:rsidRPr="00F02C88">
              <w:rPr>
                <w:color w:val="000000"/>
                <w:shd w:val="clear" w:color="auto" w:fill="FCFCFD"/>
              </w:rPr>
              <w:t xml:space="preserve">На МРТ с контрастом </w:t>
            </w:r>
            <w:proofErr w:type="gramStart"/>
            <w:r w:rsidRPr="00F02C88">
              <w:rPr>
                <w:color w:val="000000"/>
                <w:shd w:val="clear" w:color="auto" w:fill="FCFCFD"/>
              </w:rPr>
              <w:t>–р</w:t>
            </w:r>
            <w:proofErr w:type="gramEnd"/>
            <w:r w:rsidRPr="00F02C88">
              <w:rPr>
                <w:color w:val="000000"/>
                <w:shd w:val="clear" w:color="auto" w:fill="FCFCFD"/>
              </w:rPr>
              <w:t>аннее негомогенное накопление контастного вещества центральными отделами, которое со временем становится однородным.</w:t>
            </w:r>
            <w:r w:rsidRPr="00F02C88">
              <w:rPr>
                <w:color w:val="000000"/>
              </w:rPr>
              <w:t xml:space="preserve"> Дифференциальная диагностика проводится на основании морфологического заключения</w:t>
            </w:r>
          </w:p>
        </w:tc>
        <w:tc>
          <w:tcPr>
            <w:tcW w:w="4394" w:type="dxa"/>
          </w:tcPr>
          <w:p w:rsidR="007D517D" w:rsidRPr="00F02C88" w:rsidRDefault="0035142F" w:rsidP="00C86809">
            <w:pPr>
              <w:jc w:val="both"/>
              <w:rPr>
                <w:color w:val="000000"/>
                <w:shd w:val="clear" w:color="auto" w:fill="FCFCFD"/>
              </w:rPr>
            </w:pPr>
            <w:r w:rsidRPr="00F02C88">
              <w:rPr>
                <w:color w:val="000000"/>
                <w:shd w:val="clear" w:color="auto" w:fill="FCFCFD"/>
              </w:rPr>
              <w:t xml:space="preserve">Симптомы: </w:t>
            </w:r>
            <w:proofErr w:type="gramStart"/>
            <w:r w:rsidRPr="00F02C88">
              <w:rPr>
                <w:color w:val="000000"/>
                <w:shd w:val="clear" w:color="auto" w:fill="FCFCFD"/>
              </w:rPr>
              <w:t>безболезненный</w:t>
            </w:r>
            <w:proofErr w:type="gramEnd"/>
            <w:r w:rsidRPr="00F02C88">
              <w:rPr>
                <w:color w:val="000000"/>
                <w:shd w:val="clear" w:color="auto" w:fill="FCFCFD"/>
              </w:rPr>
              <w:t xml:space="preserve"> проптоз, диплопия, ухудшение зрения, повышение ВГД. На глазном дне </w:t>
            </w:r>
            <w:r w:rsidR="00C36878" w:rsidRPr="00F02C88">
              <w:rPr>
                <w:color w:val="000000"/>
                <w:shd w:val="clear" w:color="auto" w:fill="FCFCFD"/>
              </w:rPr>
              <w:t>–</w:t>
            </w:r>
            <w:r w:rsidRPr="00F02C88">
              <w:rPr>
                <w:color w:val="000000"/>
                <w:shd w:val="clear" w:color="auto" w:fill="FCFCFD"/>
              </w:rPr>
              <w:t xml:space="preserve"> стрии сетчатки. Возраст больных от 10-60 лет. Растет медленно, прогрессивно увеличиваясь в размерах, в отличие </w:t>
            </w:r>
            <w:proofErr w:type="gramStart"/>
            <w:r w:rsidRPr="00F02C88">
              <w:rPr>
                <w:color w:val="000000"/>
                <w:shd w:val="clear" w:color="auto" w:fill="FCFCFD"/>
              </w:rPr>
              <w:t>от</w:t>
            </w:r>
            <w:proofErr w:type="gramEnd"/>
            <w:r w:rsidRPr="00F02C88">
              <w:rPr>
                <w:color w:val="000000"/>
                <w:shd w:val="clear" w:color="auto" w:fill="FCFCFD"/>
              </w:rPr>
              <w:t xml:space="preserve"> капиллярных гемангиом, которые склонны к спонтанному регрессу. В некоторых случаях сдавливает структуры орбиты и приводит к ремоделированию кости. В период беременности растет быстрее.</w:t>
            </w:r>
          </w:p>
        </w:tc>
      </w:tr>
      <w:tr w:rsidR="007D517D" w:rsidRPr="00F02C88">
        <w:trPr>
          <w:trHeight w:val="268"/>
        </w:trPr>
        <w:tc>
          <w:tcPr>
            <w:tcW w:w="2552" w:type="dxa"/>
          </w:tcPr>
          <w:p w:rsidR="007D517D" w:rsidRPr="00F02C88" w:rsidRDefault="0035142F" w:rsidP="00C86809">
            <w:pPr>
              <w:rPr>
                <w:i/>
                <w:color w:val="000000"/>
              </w:rPr>
            </w:pPr>
            <w:r w:rsidRPr="00F02C88">
              <w:rPr>
                <w:i/>
                <w:color w:val="000000"/>
              </w:rPr>
              <w:t>Менингиома зрительного нерва</w:t>
            </w:r>
          </w:p>
        </w:tc>
        <w:tc>
          <w:tcPr>
            <w:tcW w:w="3969" w:type="dxa"/>
          </w:tcPr>
          <w:p w:rsidR="007D517D" w:rsidRPr="00F02C88" w:rsidRDefault="0035142F" w:rsidP="00C86809">
            <w:pPr>
              <w:jc w:val="both"/>
              <w:rPr>
                <w:color w:val="000000"/>
                <w:shd w:val="clear" w:color="auto" w:fill="FCFCFD"/>
              </w:rPr>
            </w:pPr>
            <w:r w:rsidRPr="00F02C88">
              <w:rPr>
                <w:color w:val="000000"/>
                <w:shd w:val="clear" w:color="auto" w:fill="FCFCFD"/>
              </w:rPr>
              <w:t>Доброкачественная,</w:t>
            </w:r>
          </w:p>
          <w:p w:rsidR="007D517D" w:rsidRPr="00F02C88" w:rsidRDefault="0035142F" w:rsidP="00C86809">
            <w:pPr>
              <w:jc w:val="both"/>
              <w:rPr>
                <w:color w:val="000000"/>
                <w:shd w:val="clear" w:color="auto" w:fill="FCFCFD"/>
              </w:rPr>
            </w:pPr>
            <w:r w:rsidRPr="00F02C88">
              <w:rPr>
                <w:color w:val="000000"/>
                <w:shd w:val="clear" w:color="auto" w:fill="FCFCFD"/>
              </w:rPr>
              <w:t xml:space="preserve">медленно растущая опухоль, произрастающая из паутинных клеток  оболочки интраорбитальной части зрительного нерва. Из всех </w:t>
            </w:r>
            <w:r w:rsidRPr="00F02C88">
              <w:rPr>
                <w:color w:val="000000"/>
                <w:shd w:val="clear" w:color="auto" w:fill="FCFCFD"/>
              </w:rPr>
              <w:lastRenderedPageBreak/>
              <w:t>менингиом глазницы 10% являются первичными, 90% являются вторичными и образуются из структур, прилежащих к орбите</w:t>
            </w:r>
          </w:p>
          <w:p w:rsidR="007D517D" w:rsidRPr="00F02C88" w:rsidRDefault="0035142F" w:rsidP="00C86809">
            <w:pPr>
              <w:jc w:val="both"/>
              <w:rPr>
                <w:color w:val="000000"/>
                <w:shd w:val="clear" w:color="auto" w:fill="FCFCFD"/>
              </w:rPr>
            </w:pPr>
            <w:r w:rsidRPr="00F02C88">
              <w:rPr>
                <w:color w:val="000000"/>
                <w:shd w:val="clear" w:color="auto" w:fill="FCFCFD"/>
              </w:rPr>
              <w:t>(краниорбитальные).</w:t>
            </w:r>
          </w:p>
          <w:p w:rsidR="007D517D" w:rsidRPr="00F02C88" w:rsidRDefault="0035142F" w:rsidP="00C86809">
            <w:pPr>
              <w:jc w:val="both"/>
              <w:rPr>
                <w:color w:val="000000"/>
                <w:shd w:val="clear" w:color="auto" w:fill="FCFCFD"/>
              </w:rPr>
            </w:pPr>
            <w:r w:rsidRPr="00F02C88">
              <w:rPr>
                <w:color w:val="000000"/>
                <w:shd w:val="clear" w:color="auto" w:fill="FCFCFD"/>
              </w:rPr>
              <w:t xml:space="preserve">  Форма: тубулярная (65%)&gt;на ножке (25%)&gt;веретеновидная (10%). Формируется вокруг нерва. Реже эксцентрично или имеет ножку</w:t>
            </w:r>
          </w:p>
        </w:tc>
        <w:tc>
          <w:tcPr>
            <w:tcW w:w="3827" w:type="dxa"/>
          </w:tcPr>
          <w:p w:rsidR="007D517D" w:rsidRPr="00F02C88" w:rsidRDefault="0035142F" w:rsidP="00C86809">
            <w:pPr>
              <w:jc w:val="both"/>
              <w:rPr>
                <w:color w:val="000000"/>
              </w:rPr>
            </w:pPr>
            <w:r w:rsidRPr="00F02C88">
              <w:rPr>
                <w:color w:val="000000"/>
                <w:shd w:val="clear" w:color="auto" w:fill="FCFCFD"/>
              </w:rPr>
              <w:lastRenderedPageBreak/>
              <w:t xml:space="preserve">На КТ – срезах типично наличие линейных или точечных обызветвлений. </w:t>
            </w:r>
            <w:r w:rsidRPr="00F02C88">
              <w:rPr>
                <w:color w:val="000000"/>
              </w:rPr>
              <w:t xml:space="preserve">Дифференциальная диагностика проводится на основании </w:t>
            </w:r>
            <w:r w:rsidRPr="00F02C88">
              <w:rPr>
                <w:color w:val="000000"/>
              </w:rPr>
              <w:lastRenderedPageBreak/>
              <w:t>морфологического заключения</w:t>
            </w:r>
          </w:p>
        </w:tc>
        <w:tc>
          <w:tcPr>
            <w:tcW w:w="4394" w:type="dxa"/>
          </w:tcPr>
          <w:p w:rsidR="007D517D" w:rsidRPr="00F02C88" w:rsidRDefault="0035142F" w:rsidP="00C86809">
            <w:pPr>
              <w:jc w:val="both"/>
              <w:rPr>
                <w:color w:val="000000"/>
                <w:shd w:val="clear" w:color="auto" w:fill="FCFCFD"/>
              </w:rPr>
            </w:pPr>
            <w:r w:rsidRPr="00F02C88">
              <w:rPr>
                <w:color w:val="000000"/>
                <w:shd w:val="clear" w:color="auto" w:fill="FCFCFD"/>
              </w:rPr>
              <w:lastRenderedPageBreak/>
              <w:t xml:space="preserve">Типичное проявление: односторонняя утрата зрения, проптоз. Чаще болеют женщины среднего и старшего возраста. Рентгенологический мимптом» </w:t>
            </w:r>
            <w:proofErr w:type="gramStart"/>
            <w:r w:rsidRPr="00F02C88">
              <w:rPr>
                <w:color w:val="000000"/>
                <w:shd w:val="clear" w:color="auto" w:fill="FCFCFD"/>
              </w:rPr>
              <w:t>трамвайных</w:t>
            </w:r>
            <w:proofErr w:type="gramEnd"/>
            <w:r w:rsidRPr="00F02C88">
              <w:rPr>
                <w:color w:val="000000"/>
                <w:shd w:val="clear" w:color="auto" w:fill="FCFCFD"/>
              </w:rPr>
              <w:t xml:space="preserve"> рельс» отражает </w:t>
            </w:r>
            <w:r w:rsidRPr="00F02C88">
              <w:rPr>
                <w:color w:val="000000"/>
                <w:shd w:val="clear" w:color="auto" w:fill="FCFCFD"/>
              </w:rPr>
              <w:lastRenderedPageBreak/>
              <w:t xml:space="preserve">накопление контрастного вещества по сторонам гиподенсного зрительного нерва. Типичный признак – скопление спинномозговой жидкости под оболочкой дистальной части </w:t>
            </w:r>
            <w:proofErr w:type="gramStart"/>
            <w:r w:rsidRPr="00F02C88">
              <w:rPr>
                <w:color w:val="000000"/>
                <w:shd w:val="clear" w:color="auto" w:fill="FCFCFD"/>
              </w:rPr>
              <w:t>зрительного</w:t>
            </w:r>
            <w:proofErr w:type="gramEnd"/>
            <w:r w:rsidRPr="00F02C88">
              <w:rPr>
                <w:color w:val="000000"/>
                <w:shd w:val="clear" w:color="auto" w:fill="FCFCFD"/>
              </w:rPr>
              <w:t xml:space="preserve"> нерва-периоптическая киста.</w:t>
            </w:r>
          </w:p>
        </w:tc>
      </w:tr>
      <w:tr w:rsidR="007D517D" w:rsidRPr="00F02C88">
        <w:trPr>
          <w:trHeight w:val="268"/>
        </w:trPr>
        <w:tc>
          <w:tcPr>
            <w:tcW w:w="2552" w:type="dxa"/>
          </w:tcPr>
          <w:p w:rsidR="007D517D" w:rsidRPr="00F02C88" w:rsidRDefault="0035142F" w:rsidP="00C86809">
            <w:pPr>
              <w:rPr>
                <w:i/>
                <w:color w:val="000000"/>
              </w:rPr>
            </w:pPr>
            <w:r w:rsidRPr="00F02C88">
              <w:rPr>
                <w:i/>
                <w:color w:val="000000"/>
              </w:rPr>
              <w:lastRenderedPageBreak/>
              <w:t>Субпериостальный абсцесс орбиты</w:t>
            </w:r>
          </w:p>
        </w:tc>
        <w:tc>
          <w:tcPr>
            <w:tcW w:w="3969" w:type="dxa"/>
          </w:tcPr>
          <w:p w:rsidR="007D517D" w:rsidRPr="00F02C88" w:rsidRDefault="0035142F" w:rsidP="00C86809">
            <w:pPr>
              <w:jc w:val="both"/>
              <w:rPr>
                <w:color w:val="000000"/>
                <w:shd w:val="clear" w:color="auto" w:fill="FCFCFD"/>
              </w:rPr>
            </w:pPr>
            <w:r w:rsidRPr="00F02C88">
              <w:rPr>
                <w:color w:val="000000"/>
                <w:shd w:val="clear" w:color="auto" w:fill="FCFCFD"/>
              </w:rPr>
              <w:t>Скопление гноя между бумажной пластинкой и надкостницей орбиты, обычно у медиальной стенки глазницы.  Источник воспаления: синусит ячеек лабиринта решетчатой кости и верхнечелюстной пазухи.</w:t>
            </w:r>
          </w:p>
          <w:p w:rsidR="007D517D" w:rsidRPr="00F02C88" w:rsidRDefault="0035142F" w:rsidP="00C86809">
            <w:pPr>
              <w:jc w:val="both"/>
              <w:rPr>
                <w:color w:val="000000"/>
                <w:shd w:val="clear" w:color="auto" w:fill="FCFCFD"/>
              </w:rPr>
            </w:pPr>
            <w:r w:rsidRPr="00F02C88">
              <w:rPr>
                <w:color w:val="000000"/>
                <w:shd w:val="clear" w:color="auto" w:fill="FCFCFD"/>
              </w:rPr>
              <w:t>Реже – бактериальная септицемия, инфекция кожи, проникающее ранение. Синусит вызывает периостит стенок орбиты, развивается флегмона орбиты и целлюлит клетчатки. Затем формируется субпериостальный абсцесс. Это редкое осложнение синусита</w:t>
            </w:r>
          </w:p>
          <w:p w:rsidR="007D517D" w:rsidRPr="00F02C88" w:rsidRDefault="007D517D" w:rsidP="00C86809">
            <w:pPr>
              <w:jc w:val="both"/>
              <w:rPr>
                <w:color w:val="000000"/>
                <w:shd w:val="clear" w:color="auto" w:fill="FCFCFD"/>
              </w:rPr>
            </w:pPr>
          </w:p>
        </w:tc>
        <w:tc>
          <w:tcPr>
            <w:tcW w:w="3827" w:type="dxa"/>
          </w:tcPr>
          <w:p w:rsidR="007D517D" w:rsidRPr="00F02C88" w:rsidRDefault="007D517D" w:rsidP="00C86809">
            <w:pPr>
              <w:ind w:right="743"/>
              <w:jc w:val="both"/>
              <w:rPr>
                <w:color w:val="000000"/>
              </w:rPr>
            </w:pPr>
          </w:p>
          <w:p w:rsidR="007D517D" w:rsidRPr="00F02C88" w:rsidRDefault="0035142F" w:rsidP="00C86809">
            <w:pPr>
              <w:jc w:val="both"/>
              <w:rPr>
                <w:color w:val="000000"/>
              </w:rPr>
            </w:pPr>
            <w:r w:rsidRPr="00F02C88">
              <w:rPr>
                <w:color w:val="000000"/>
              </w:rPr>
              <w:t>КТ орбиты. ОАК., бак</w:t>
            </w:r>
            <w:r w:rsidR="00BF1ADA" w:rsidRPr="00F02C88">
              <w:rPr>
                <w:color w:val="000000"/>
              </w:rPr>
              <w:t xml:space="preserve">териологический </w:t>
            </w:r>
            <w:r w:rsidRPr="00F02C88">
              <w:rPr>
                <w:color w:val="000000"/>
              </w:rPr>
              <w:t xml:space="preserve">посев </w:t>
            </w:r>
            <w:proofErr w:type="gramStart"/>
            <w:r w:rsidRPr="00F02C88">
              <w:rPr>
                <w:color w:val="000000"/>
              </w:rPr>
              <w:t>отделяемого</w:t>
            </w:r>
            <w:proofErr w:type="gramEnd"/>
            <w:r w:rsidRPr="00F02C88">
              <w:rPr>
                <w:color w:val="000000"/>
              </w:rPr>
              <w:t xml:space="preserve"> конъюнктивы или с поверхности  раны. Проведение терапии антибиотиками IV ряда и наружное дренирование абсцесса помогают в постановке правильного диагноза.</w:t>
            </w:r>
          </w:p>
        </w:tc>
        <w:tc>
          <w:tcPr>
            <w:tcW w:w="4394" w:type="dxa"/>
          </w:tcPr>
          <w:p w:rsidR="007D517D" w:rsidRPr="00F02C88" w:rsidRDefault="0035142F" w:rsidP="00C86809">
            <w:pPr>
              <w:jc w:val="both"/>
              <w:rPr>
                <w:color w:val="000000"/>
                <w:shd w:val="clear" w:color="auto" w:fill="FCFCFD"/>
              </w:rPr>
            </w:pPr>
            <w:r w:rsidRPr="00F02C88">
              <w:rPr>
                <w:color w:val="000000"/>
                <w:shd w:val="clear" w:color="auto" w:fill="FCFCFD"/>
              </w:rPr>
              <w:t xml:space="preserve">Типичное проявление: болезненный экзофтальм, синусит, инфекция верхних дыхательных путей, лихорадка. Отек параорбитальной клетчатки с эритемой, снижением зрения.  </w:t>
            </w:r>
          </w:p>
          <w:p w:rsidR="007D517D" w:rsidRPr="00F02C88" w:rsidRDefault="0035142F" w:rsidP="00C86809">
            <w:pPr>
              <w:jc w:val="both"/>
              <w:rPr>
                <w:color w:val="000000"/>
                <w:shd w:val="clear" w:color="auto" w:fill="FCFCFD"/>
              </w:rPr>
            </w:pPr>
            <w:r w:rsidRPr="00F02C88">
              <w:rPr>
                <w:color w:val="000000"/>
                <w:shd w:val="clear" w:color="auto" w:fill="FCFCFD"/>
              </w:rPr>
              <w:t>На КТ-срезах с контрастированием имеет вид гиподенсного чечевицеобразного скопления жидкости, иногда с наличием газа, с краевым накоплением контрастного вещества, которое расположено вдоль медиальной стенки орбиты, сопровождается латеральным смещением медиальной прямой мышцы.</w:t>
            </w:r>
          </w:p>
        </w:tc>
      </w:tr>
    </w:tbl>
    <w:p w:rsidR="007D517D" w:rsidRPr="00F02C88" w:rsidRDefault="007D517D" w:rsidP="00C86809">
      <w:pPr>
        <w:jc w:val="both"/>
        <w:rPr>
          <w:sz w:val="28"/>
        </w:rPr>
      </w:pPr>
    </w:p>
    <w:p w:rsidR="007D517D" w:rsidRPr="00F02C88" w:rsidRDefault="007D517D" w:rsidP="00C86809">
      <w:pPr>
        <w:jc w:val="both"/>
        <w:rPr>
          <w:sz w:val="28"/>
        </w:rPr>
      </w:pPr>
    </w:p>
    <w:p w:rsidR="007D517D" w:rsidRPr="00F02C88" w:rsidRDefault="007D517D" w:rsidP="00C86809">
      <w:pPr>
        <w:rPr>
          <w:b/>
          <w:color w:val="000000"/>
          <w:sz w:val="28"/>
        </w:rPr>
      </w:pPr>
    </w:p>
    <w:p w:rsidR="007D517D" w:rsidRPr="00F02C88" w:rsidRDefault="007D517D" w:rsidP="00C86809">
      <w:pPr>
        <w:jc w:val="both"/>
        <w:rPr>
          <w:b/>
          <w:sz w:val="28"/>
        </w:rPr>
        <w:sectPr w:rsidR="007D517D" w:rsidRPr="00F02C88">
          <w:pgSz w:w="16838" w:h="11906"/>
          <w:pgMar w:top="1134" w:right="567" w:bottom="567" w:left="1134" w:header="720" w:footer="720" w:gutter="0"/>
          <w:cols w:space="720"/>
          <w:docGrid w:linePitch="360"/>
        </w:sectPr>
      </w:pPr>
    </w:p>
    <w:p w:rsidR="007D517D" w:rsidRPr="00F02C88" w:rsidRDefault="0035142F" w:rsidP="00C86809">
      <w:pPr>
        <w:numPr>
          <w:ilvl w:val="0"/>
          <w:numId w:val="52"/>
        </w:numPr>
        <w:ind w:left="0" w:firstLine="0"/>
        <w:jc w:val="both"/>
        <w:rPr>
          <w:sz w:val="28"/>
        </w:rPr>
      </w:pPr>
      <w:r w:rsidRPr="00F02C88">
        <w:rPr>
          <w:b/>
          <w:sz w:val="28"/>
        </w:rPr>
        <w:lastRenderedPageBreak/>
        <w:t>ТАКТИКА ЛЕЧЕНИЯ</w:t>
      </w:r>
      <w:r w:rsidRPr="00F02C88">
        <w:rPr>
          <w:sz w:val="28"/>
        </w:rPr>
        <w:t xml:space="preserve"> </w:t>
      </w:r>
      <w:r w:rsidRPr="00F02C88">
        <w:rPr>
          <w:b/>
          <w:sz w:val="28"/>
        </w:rPr>
        <w:t>НА АМБУЛАТОРНОМ УРОВНЕ:</w:t>
      </w:r>
      <w:r w:rsidRPr="00F02C88">
        <w:rPr>
          <w:sz w:val="28"/>
        </w:rPr>
        <w:t xml:space="preserve"> </w:t>
      </w:r>
    </w:p>
    <w:p w:rsidR="007D517D" w:rsidRPr="00F02C88" w:rsidRDefault="0035142F" w:rsidP="00C86809">
      <w:pPr>
        <w:jc w:val="both"/>
        <w:rPr>
          <w:sz w:val="28"/>
        </w:rPr>
      </w:pPr>
      <w:r w:rsidRPr="00F02C88">
        <w:rPr>
          <w:sz w:val="28"/>
        </w:rPr>
        <w:t xml:space="preserve">При обнаружении своевременное направление онкологический диспансер профильному специалисту и лечение на догоспитальном уровне симптоматическое. </w:t>
      </w:r>
    </w:p>
    <w:p w:rsidR="007D517D" w:rsidRPr="00F02C88" w:rsidRDefault="0035142F" w:rsidP="00C86809">
      <w:pPr>
        <w:jc w:val="both"/>
        <w:rPr>
          <w:sz w:val="28"/>
        </w:rPr>
      </w:pPr>
      <w:r w:rsidRPr="00F02C88">
        <w:rPr>
          <w:b/>
          <w:sz w:val="28"/>
        </w:rPr>
        <w:t>3.1    Немедикаментозное лечение</w:t>
      </w:r>
      <w:r w:rsidRPr="00F02C88">
        <w:rPr>
          <w:sz w:val="28"/>
        </w:rPr>
        <w:t>:</w:t>
      </w:r>
    </w:p>
    <w:p w:rsidR="007D517D" w:rsidRPr="00F02C88" w:rsidRDefault="0035142F" w:rsidP="00C86809">
      <w:pPr>
        <w:numPr>
          <w:ilvl w:val="0"/>
          <w:numId w:val="1"/>
        </w:numPr>
        <w:tabs>
          <w:tab w:val="left" w:pos="567"/>
        </w:tabs>
        <w:ind w:left="0" w:firstLine="0"/>
        <w:jc w:val="both"/>
        <w:rPr>
          <w:sz w:val="28"/>
        </w:rPr>
      </w:pPr>
      <w:r w:rsidRPr="00F02C88">
        <w:rPr>
          <w:sz w:val="28"/>
        </w:rPr>
        <w:t>Режим III;</w:t>
      </w:r>
    </w:p>
    <w:p w:rsidR="007D517D" w:rsidRPr="00F02C88" w:rsidRDefault="0035142F" w:rsidP="00C86809">
      <w:pPr>
        <w:numPr>
          <w:ilvl w:val="0"/>
          <w:numId w:val="1"/>
        </w:numPr>
        <w:tabs>
          <w:tab w:val="left" w:pos="567"/>
        </w:tabs>
        <w:ind w:left="0" w:firstLine="0"/>
        <w:jc w:val="both"/>
        <w:rPr>
          <w:sz w:val="28"/>
        </w:rPr>
      </w:pPr>
      <w:r w:rsidRPr="00F02C88">
        <w:rPr>
          <w:sz w:val="28"/>
        </w:rPr>
        <w:t>Диета</w:t>
      </w:r>
      <w:r w:rsidRPr="00F02C88">
        <w:rPr>
          <w:b/>
          <w:sz w:val="28"/>
        </w:rPr>
        <w:t xml:space="preserve"> – </w:t>
      </w:r>
      <w:r w:rsidRPr="00F02C88">
        <w:rPr>
          <w:sz w:val="28"/>
        </w:rPr>
        <w:t>стол</w:t>
      </w:r>
      <w:r w:rsidRPr="00F02C88">
        <w:rPr>
          <w:b/>
          <w:sz w:val="28"/>
        </w:rPr>
        <w:t xml:space="preserve"> </w:t>
      </w:r>
      <w:r w:rsidRPr="00F02C88">
        <w:rPr>
          <w:sz w:val="28"/>
        </w:rPr>
        <w:t xml:space="preserve"> № 15.</w:t>
      </w:r>
    </w:p>
    <w:p w:rsidR="007D517D" w:rsidRPr="00F02C88" w:rsidRDefault="007D517D" w:rsidP="00C86809">
      <w:pPr>
        <w:tabs>
          <w:tab w:val="left" w:pos="567"/>
        </w:tabs>
        <w:jc w:val="both"/>
        <w:rPr>
          <w:sz w:val="28"/>
        </w:rPr>
      </w:pPr>
    </w:p>
    <w:p w:rsidR="007D517D" w:rsidRPr="00F02C88" w:rsidRDefault="0035142F" w:rsidP="00C86809">
      <w:pPr>
        <w:tabs>
          <w:tab w:val="left" w:pos="567"/>
        </w:tabs>
        <w:jc w:val="both"/>
        <w:rPr>
          <w:b/>
          <w:sz w:val="28"/>
        </w:rPr>
      </w:pPr>
      <w:r w:rsidRPr="00F02C88">
        <w:rPr>
          <w:b/>
          <w:sz w:val="28"/>
        </w:rPr>
        <w:t>3.2</w:t>
      </w:r>
      <w:r w:rsidRPr="00F02C88">
        <w:rPr>
          <w:sz w:val="28"/>
        </w:rPr>
        <w:t xml:space="preserve">     </w:t>
      </w:r>
      <w:r w:rsidRPr="00F02C88">
        <w:rPr>
          <w:b/>
          <w:sz w:val="28"/>
        </w:rPr>
        <w:t>Медикаментозное лечение:</w:t>
      </w:r>
    </w:p>
    <w:p w:rsidR="007D517D" w:rsidRPr="00F02C88" w:rsidRDefault="0035142F" w:rsidP="00C86809">
      <w:pPr>
        <w:tabs>
          <w:tab w:val="left" w:pos="567"/>
        </w:tabs>
        <w:jc w:val="both"/>
        <w:rPr>
          <w:sz w:val="28"/>
        </w:rPr>
      </w:pPr>
      <w:r w:rsidRPr="00F02C88">
        <w:rPr>
          <w:b/>
          <w:sz w:val="28"/>
        </w:rPr>
        <w:t>Перечень основных лекарственных средств:</w:t>
      </w:r>
    </w:p>
    <w:tbl>
      <w:tblPr>
        <w:tblW w:w="1056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5013"/>
        <w:gridCol w:w="3737"/>
        <w:gridCol w:w="1137"/>
      </w:tblGrid>
      <w:tr w:rsidR="007D517D" w:rsidRPr="00F02C88" w:rsidTr="002D2122">
        <w:trPr>
          <w:trHeight w:val="507"/>
        </w:trPr>
        <w:tc>
          <w:tcPr>
            <w:tcW w:w="676" w:type="dxa"/>
          </w:tcPr>
          <w:p w:rsidR="007D517D" w:rsidRPr="00F02C88" w:rsidRDefault="0035142F" w:rsidP="00C86809">
            <w:pPr>
              <w:jc w:val="center"/>
              <w:rPr>
                <w:b/>
                <w:sz w:val="28"/>
              </w:rPr>
            </w:pPr>
            <w:r w:rsidRPr="00F02C88">
              <w:rPr>
                <w:b/>
                <w:sz w:val="28"/>
              </w:rPr>
              <w:t xml:space="preserve">№ </w:t>
            </w:r>
            <w:proofErr w:type="gramStart"/>
            <w:r w:rsidRPr="00F02C88">
              <w:rPr>
                <w:b/>
                <w:sz w:val="28"/>
              </w:rPr>
              <w:t>п</w:t>
            </w:r>
            <w:proofErr w:type="gramEnd"/>
            <w:r w:rsidRPr="00F02C88">
              <w:rPr>
                <w:b/>
                <w:sz w:val="28"/>
              </w:rPr>
              <w:t>/п</w:t>
            </w:r>
          </w:p>
        </w:tc>
        <w:tc>
          <w:tcPr>
            <w:tcW w:w="5013" w:type="dxa"/>
          </w:tcPr>
          <w:p w:rsidR="007D517D" w:rsidRPr="00F02C88" w:rsidRDefault="0035142F" w:rsidP="00C86809">
            <w:pPr>
              <w:jc w:val="center"/>
              <w:rPr>
                <w:b/>
                <w:sz w:val="28"/>
              </w:rPr>
            </w:pPr>
            <w:r w:rsidRPr="00F02C88">
              <w:rPr>
                <w:b/>
                <w:sz w:val="28"/>
              </w:rPr>
              <w:t>МНН препарата</w:t>
            </w:r>
          </w:p>
        </w:tc>
        <w:tc>
          <w:tcPr>
            <w:tcW w:w="3737" w:type="dxa"/>
          </w:tcPr>
          <w:p w:rsidR="007D517D" w:rsidRPr="00F02C88" w:rsidRDefault="0035142F" w:rsidP="00C86809">
            <w:pPr>
              <w:jc w:val="center"/>
              <w:rPr>
                <w:b/>
                <w:sz w:val="28"/>
              </w:rPr>
            </w:pPr>
            <w:r w:rsidRPr="00F02C88">
              <w:rPr>
                <w:b/>
                <w:sz w:val="28"/>
              </w:rPr>
              <w:t>Способ применения</w:t>
            </w:r>
          </w:p>
        </w:tc>
        <w:tc>
          <w:tcPr>
            <w:tcW w:w="1137" w:type="dxa"/>
          </w:tcPr>
          <w:p w:rsidR="007D517D" w:rsidRPr="00F02C88" w:rsidRDefault="0035142F" w:rsidP="00C86809">
            <w:pPr>
              <w:rPr>
                <w:b/>
                <w:sz w:val="28"/>
              </w:rPr>
            </w:pPr>
            <w:r w:rsidRPr="00F02C88">
              <w:rPr>
                <w:b/>
                <w:sz w:val="28"/>
              </w:rPr>
              <w:t>УД</w:t>
            </w:r>
          </w:p>
        </w:tc>
      </w:tr>
      <w:tr w:rsidR="007D517D" w:rsidRPr="00F02C88" w:rsidTr="002D2122">
        <w:trPr>
          <w:trHeight w:val="507"/>
        </w:trPr>
        <w:tc>
          <w:tcPr>
            <w:tcW w:w="10563" w:type="dxa"/>
            <w:gridSpan w:val="4"/>
          </w:tcPr>
          <w:p w:rsidR="007D517D" w:rsidRPr="00F02C88" w:rsidRDefault="0035142F" w:rsidP="00C86809">
            <w:pPr>
              <w:rPr>
                <w:b/>
                <w:sz w:val="28"/>
              </w:rPr>
            </w:pPr>
            <w:r w:rsidRPr="00F02C88">
              <w:rPr>
                <w:color w:val="333333"/>
                <w:sz w:val="28"/>
                <w:shd w:val="clear" w:color="auto" w:fill="FFFFFF"/>
              </w:rPr>
              <w:t xml:space="preserve">противомикробное средство для профилактики </w:t>
            </w:r>
            <w:proofErr w:type="gramStart"/>
            <w:r w:rsidRPr="00F02C88">
              <w:rPr>
                <w:color w:val="333333"/>
                <w:sz w:val="28"/>
                <w:shd w:val="clear" w:color="auto" w:fill="FFFFFF"/>
              </w:rPr>
              <w:t>п</w:t>
            </w:r>
            <w:proofErr w:type="gramEnd"/>
            <w:r w:rsidRPr="00F02C88">
              <w:rPr>
                <w:color w:val="333333"/>
                <w:sz w:val="28"/>
                <w:shd w:val="clear" w:color="auto" w:fill="FFFFFF"/>
              </w:rPr>
              <w:t>/о воспаления переднего отрезка глаза</w:t>
            </w:r>
          </w:p>
        </w:tc>
      </w:tr>
      <w:tr w:rsidR="007D517D" w:rsidRPr="00F02C88" w:rsidTr="002D2122">
        <w:trPr>
          <w:trHeight w:val="268"/>
        </w:trPr>
        <w:tc>
          <w:tcPr>
            <w:tcW w:w="676" w:type="dxa"/>
          </w:tcPr>
          <w:p w:rsidR="007D517D" w:rsidRPr="00F02C88" w:rsidRDefault="0035142F" w:rsidP="00C86809">
            <w:pPr>
              <w:jc w:val="both"/>
              <w:rPr>
                <w:sz w:val="28"/>
              </w:rPr>
            </w:pPr>
            <w:r w:rsidRPr="00F02C88">
              <w:rPr>
                <w:sz w:val="28"/>
              </w:rPr>
              <w:t>1.</w:t>
            </w:r>
          </w:p>
        </w:tc>
        <w:tc>
          <w:tcPr>
            <w:tcW w:w="5013" w:type="dxa"/>
          </w:tcPr>
          <w:p w:rsidR="007D517D" w:rsidRPr="00F02C88" w:rsidRDefault="00A97947" w:rsidP="00C86809">
            <w:pPr>
              <w:jc w:val="both"/>
              <w:rPr>
                <w:color w:val="333333"/>
                <w:sz w:val="28"/>
                <w:shd w:val="clear" w:color="auto" w:fill="FFFFFF"/>
              </w:rPr>
            </w:pPr>
            <w:r w:rsidRPr="00F02C88">
              <w:rPr>
                <w:color w:val="333333"/>
                <w:sz w:val="28"/>
                <w:shd w:val="clear" w:color="auto" w:fill="FFFFFF"/>
              </w:rPr>
              <w:t>Тобрамицин 0,3</w:t>
            </w:r>
            <w:r w:rsidR="0035142F" w:rsidRPr="00F02C88">
              <w:rPr>
                <w:color w:val="333333"/>
                <w:sz w:val="28"/>
                <w:shd w:val="clear" w:color="auto" w:fill="FFFFFF"/>
              </w:rPr>
              <w:t>%,</w:t>
            </w:r>
          </w:p>
          <w:p w:rsidR="007D517D" w:rsidRPr="00F02C88" w:rsidRDefault="0035142F" w:rsidP="00C86809">
            <w:pPr>
              <w:jc w:val="both"/>
              <w:rPr>
                <w:sz w:val="28"/>
              </w:rPr>
            </w:pPr>
            <w:r w:rsidRPr="00F02C88">
              <w:rPr>
                <w:color w:val="333333"/>
                <w:sz w:val="28"/>
                <w:shd w:val="clear" w:color="auto" w:fill="FFFFFF"/>
              </w:rPr>
              <w:t>г</w:t>
            </w:r>
            <w:r w:rsidR="00A97947" w:rsidRPr="00F02C88">
              <w:rPr>
                <w:color w:val="333333"/>
                <w:sz w:val="28"/>
                <w:shd w:val="clear" w:color="auto" w:fill="FFFFFF"/>
              </w:rPr>
              <w:t>лазные капли во флаконах по 5,0</w:t>
            </w:r>
            <w:r w:rsidRPr="00F02C88">
              <w:rPr>
                <w:color w:val="333333"/>
                <w:sz w:val="28"/>
                <w:shd w:val="clear" w:color="auto" w:fill="FFFFFF"/>
              </w:rPr>
              <w:t>мл</w:t>
            </w:r>
          </w:p>
        </w:tc>
        <w:tc>
          <w:tcPr>
            <w:tcW w:w="3737" w:type="dxa"/>
          </w:tcPr>
          <w:p w:rsidR="007D517D" w:rsidRPr="00F02C88" w:rsidRDefault="0035142F" w:rsidP="00C86809">
            <w:pPr>
              <w:jc w:val="both"/>
              <w:rPr>
                <w:sz w:val="28"/>
              </w:rPr>
            </w:pPr>
            <w:r w:rsidRPr="00F02C88">
              <w:rPr>
                <w:color w:val="333333"/>
                <w:sz w:val="28"/>
                <w:shd w:val="clear" w:color="auto" w:fill="FFFFFF"/>
              </w:rPr>
              <w:t>по 2 капле 6 раз в день</w:t>
            </w:r>
            <w:r w:rsidR="002D2122" w:rsidRPr="00F02C88">
              <w:rPr>
                <w:color w:val="333333"/>
                <w:sz w:val="28"/>
                <w:shd w:val="clear" w:color="auto" w:fill="FFFFFF"/>
              </w:rPr>
              <w:t>,</w:t>
            </w:r>
            <w:r w:rsidRPr="00F02C88">
              <w:rPr>
                <w:color w:val="333333"/>
                <w:sz w:val="28"/>
                <w:shd w:val="clear" w:color="auto" w:fill="FFFFFF"/>
              </w:rPr>
              <w:t xml:space="preserve"> 10 дней</w:t>
            </w:r>
          </w:p>
        </w:tc>
        <w:tc>
          <w:tcPr>
            <w:tcW w:w="1137" w:type="dxa"/>
          </w:tcPr>
          <w:p w:rsidR="007D517D" w:rsidRPr="00F02C88" w:rsidRDefault="002D2122" w:rsidP="00C86809">
            <w:pPr>
              <w:jc w:val="both"/>
              <w:rPr>
                <w:color w:val="333333"/>
                <w:sz w:val="28"/>
                <w:shd w:val="clear" w:color="auto" w:fill="FFFFFF"/>
              </w:rPr>
            </w:pPr>
            <w:r w:rsidRPr="00F02C88">
              <w:rPr>
                <w:color w:val="333333"/>
                <w:sz w:val="28"/>
                <w:shd w:val="clear" w:color="auto" w:fill="FFFFFF"/>
              </w:rPr>
              <w:t>С</w:t>
            </w:r>
            <w:r w:rsidR="0035142F" w:rsidRPr="00F02C88">
              <w:rPr>
                <w:color w:val="333333"/>
                <w:sz w:val="28"/>
                <w:shd w:val="clear" w:color="auto" w:fill="FFFFFF"/>
              </w:rPr>
              <w:t xml:space="preserve"> [6]</w:t>
            </w:r>
          </w:p>
          <w:p w:rsidR="007D517D" w:rsidRPr="00F02C88" w:rsidRDefault="007D517D" w:rsidP="00C86809">
            <w:pPr>
              <w:ind w:firstLine="851"/>
              <w:jc w:val="both"/>
              <w:rPr>
                <w:sz w:val="28"/>
              </w:rPr>
            </w:pPr>
          </w:p>
          <w:p w:rsidR="007D517D" w:rsidRPr="00F02C88" w:rsidRDefault="007D517D" w:rsidP="00C86809">
            <w:pPr>
              <w:ind w:firstLine="851"/>
              <w:jc w:val="both"/>
              <w:rPr>
                <w:sz w:val="28"/>
              </w:rPr>
            </w:pPr>
          </w:p>
        </w:tc>
      </w:tr>
      <w:tr w:rsidR="007D517D" w:rsidRPr="00F02C88" w:rsidTr="002D2122">
        <w:trPr>
          <w:trHeight w:val="268"/>
        </w:trPr>
        <w:tc>
          <w:tcPr>
            <w:tcW w:w="10563" w:type="dxa"/>
            <w:gridSpan w:val="4"/>
          </w:tcPr>
          <w:p w:rsidR="007D517D" w:rsidRPr="00F02C88" w:rsidRDefault="0035142F" w:rsidP="00C86809">
            <w:pPr>
              <w:jc w:val="both"/>
              <w:rPr>
                <w:color w:val="333333"/>
                <w:sz w:val="28"/>
                <w:shd w:val="clear" w:color="auto" w:fill="FFFFFF"/>
              </w:rPr>
            </w:pPr>
            <w:r w:rsidRPr="00F02C88">
              <w:rPr>
                <w:color w:val="333333"/>
                <w:sz w:val="28"/>
                <w:shd w:val="clear" w:color="auto" w:fill="FFFFFF"/>
              </w:rPr>
              <w:t xml:space="preserve">синтетический глюкокортикостероид оказывает противовоспалительное, противоаллергическое, десенсибилизирующее, средство для профилактики </w:t>
            </w:r>
            <w:proofErr w:type="gramStart"/>
            <w:r w:rsidRPr="00F02C88">
              <w:rPr>
                <w:color w:val="333333"/>
                <w:sz w:val="28"/>
                <w:shd w:val="clear" w:color="auto" w:fill="FFFFFF"/>
              </w:rPr>
              <w:t>п</w:t>
            </w:r>
            <w:proofErr w:type="gramEnd"/>
            <w:r w:rsidRPr="00F02C88">
              <w:rPr>
                <w:color w:val="333333"/>
                <w:sz w:val="28"/>
                <w:shd w:val="clear" w:color="auto" w:fill="FFFFFF"/>
              </w:rPr>
              <w:t>/о воспаления глаза и глазницы</w:t>
            </w:r>
          </w:p>
        </w:tc>
      </w:tr>
      <w:tr w:rsidR="007D517D" w:rsidRPr="00F02C88" w:rsidTr="002D2122">
        <w:trPr>
          <w:trHeight w:val="268"/>
        </w:trPr>
        <w:tc>
          <w:tcPr>
            <w:tcW w:w="676" w:type="dxa"/>
          </w:tcPr>
          <w:p w:rsidR="007D517D" w:rsidRPr="00F02C88" w:rsidRDefault="0035142F" w:rsidP="00C86809">
            <w:pPr>
              <w:jc w:val="both"/>
              <w:rPr>
                <w:sz w:val="28"/>
              </w:rPr>
            </w:pPr>
            <w:r w:rsidRPr="00F02C88">
              <w:rPr>
                <w:sz w:val="28"/>
              </w:rPr>
              <w:t>2.</w:t>
            </w:r>
          </w:p>
        </w:tc>
        <w:tc>
          <w:tcPr>
            <w:tcW w:w="5013" w:type="dxa"/>
          </w:tcPr>
          <w:p w:rsidR="007D517D" w:rsidRPr="00F02C88" w:rsidRDefault="0035142F" w:rsidP="00C86809">
            <w:pPr>
              <w:jc w:val="both"/>
              <w:rPr>
                <w:sz w:val="28"/>
              </w:rPr>
            </w:pPr>
            <w:r w:rsidRPr="00F02C88">
              <w:rPr>
                <w:color w:val="333333"/>
                <w:sz w:val="28"/>
                <w:shd w:val="clear" w:color="auto" w:fill="FFFFFF"/>
              </w:rPr>
              <w:t>дексаметазон 0,4%, капли глазные, мазь глазная 0,1%,</w:t>
            </w:r>
          </w:p>
        </w:tc>
        <w:tc>
          <w:tcPr>
            <w:tcW w:w="3737" w:type="dxa"/>
          </w:tcPr>
          <w:p w:rsidR="007D517D" w:rsidRPr="00F02C88" w:rsidRDefault="0035142F" w:rsidP="00C86809">
            <w:pPr>
              <w:jc w:val="both"/>
              <w:rPr>
                <w:sz w:val="28"/>
              </w:rPr>
            </w:pPr>
            <w:r w:rsidRPr="00F02C88">
              <w:rPr>
                <w:color w:val="333333"/>
                <w:sz w:val="28"/>
                <w:shd w:val="clear" w:color="auto" w:fill="FFFFFF"/>
              </w:rPr>
              <w:t>по 2 капле 2-3 раза  в день</w:t>
            </w:r>
            <w:r w:rsidR="002D2122" w:rsidRPr="00F02C88">
              <w:rPr>
                <w:color w:val="333333"/>
                <w:sz w:val="28"/>
                <w:shd w:val="clear" w:color="auto" w:fill="FFFFFF"/>
              </w:rPr>
              <w:t>,</w:t>
            </w:r>
            <w:r w:rsidRPr="00F02C88">
              <w:rPr>
                <w:color w:val="333333"/>
                <w:sz w:val="28"/>
                <w:shd w:val="clear" w:color="auto" w:fill="FFFFFF"/>
              </w:rPr>
              <w:t xml:space="preserve"> 10 дней. Мазь за нижнее веко 1-2 раза в день.</w:t>
            </w:r>
          </w:p>
        </w:tc>
        <w:tc>
          <w:tcPr>
            <w:tcW w:w="1137" w:type="dxa"/>
          </w:tcPr>
          <w:p w:rsidR="007D517D" w:rsidRPr="00F02C88" w:rsidRDefault="002D2122" w:rsidP="00C86809">
            <w:pPr>
              <w:jc w:val="both"/>
              <w:rPr>
                <w:sz w:val="28"/>
              </w:rPr>
            </w:pPr>
            <w:r w:rsidRPr="00F02C88">
              <w:rPr>
                <w:color w:val="333333"/>
                <w:sz w:val="28"/>
                <w:shd w:val="clear" w:color="auto" w:fill="FFFFFF"/>
              </w:rPr>
              <w:t>С</w:t>
            </w:r>
            <w:r w:rsidR="0035142F" w:rsidRPr="00F02C88">
              <w:rPr>
                <w:color w:val="333333"/>
                <w:sz w:val="28"/>
                <w:shd w:val="clear" w:color="auto" w:fill="FFFFFF"/>
              </w:rPr>
              <w:t xml:space="preserve"> [6]</w:t>
            </w:r>
          </w:p>
        </w:tc>
      </w:tr>
      <w:tr w:rsidR="007D517D" w:rsidRPr="00F02C88" w:rsidTr="002D2122">
        <w:trPr>
          <w:trHeight w:val="268"/>
        </w:trPr>
        <w:tc>
          <w:tcPr>
            <w:tcW w:w="10563" w:type="dxa"/>
            <w:gridSpan w:val="4"/>
          </w:tcPr>
          <w:p w:rsidR="007D517D" w:rsidRPr="00F02C88" w:rsidRDefault="0035142F" w:rsidP="00C86809">
            <w:pPr>
              <w:jc w:val="both"/>
              <w:rPr>
                <w:color w:val="333333"/>
                <w:sz w:val="28"/>
                <w:shd w:val="clear" w:color="auto" w:fill="FFFFFF"/>
              </w:rPr>
            </w:pPr>
            <w:r w:rsidRPr="00F02C88">
              <w:rPr>
                <w:color w:val="333333"/>
                <w:sz w:val="28"/>
                <w:shd w:val="clear" w:color="auto" w:fill="FFFFFF"/>
              </w:rPr>
              <w:t xml:space="preserve">антибактериальное средство для профилактики </w:t>
            </w:r>
            <w:r w:rsidR="00C36878" w:rsidRPr="00F02C88">
              <w:rPr>
                <w:color w:val="333333"/>
                <w:sz w:val="28"/>
                <w:shd w:val="clear" w:color="auto" w:fill="FFFFFF"/>
              </w:rPr>
              <w:t xml:space="preserve">послеоперационного </w:t>
            </w:r>
            <w:r w:rsidRPr="00F02C88">
              <w:rPr>
                <w:color w:val="333333"/>
                <w:sz w:val="28"/>
                <w:shd w:val="clear" w:color="auto" w:fill="FFFFFF"/>
              </w:rPr>
              <w:t>воспаления глаза и глазницы</w:t>
            </w:r>
          </w:p>
        </w:tc>
      </w:tr>
      <w:tr w:rsidR="007D517D" w:rsidRPr="00F02C88" w:rsidTr="002D2122">
        <w:trPr>
          <w:trHeight w:val="268"/>
        </w:trPr>
        <w:tc>
          <w:tcPr>
            <w:tcW w:w="676" w:type="dxa"/>
          </w:tcPr>
          <w:p w:rsidR="007D517D" w:rsidRPr="00F02C88" w:rsidRDefault="0035142F" w:rsidP="00C86809">
            <w:pPr>
              <w:jc w:val="both"/>
              <w:rPr>
                <w:sz w:val="28"/>
              </w:rPr>
            </w:pPr>
            <w:r w:rsidRPr="00F02C88">
              <w:rPr>
                <w:sz w:val="28"/>
              </w:rPr>
              <w:t>3.</w:t>
            </w:r>
          </w:p>
        </w:tc>
        <w:tc>
          <w:tcPr>
            <w:tcW w:w="5013" w:type="dxa"/>
          </w:tcPr>
          <w:p w:rsidR="007D517D" w:rsidRPr="00F02C88" w:rsidRDefault="0035142F" w:rsidP="00C86809">
            <w:pPr>
              <w:jc w:val="both"/>
              <w:rPr>
                <w:sz w:val="28"/>
              </w:rPr>
            </w:pPr>
            <w:r w:rsidRPr="00F02C88">
              <w:rPr>
                <w:color w:val="333333"/>
                <w:sz w:val="28"/>
                <w:shd w:val="clear" w:color="auto" w:fill="FFFFFF"/>
              </w:rPr>
              <w:t>цефазолин  500 мг, 1000 мг</w:t>
            </w:r>
          </w:p>
        </w:tc>
        <w:tc>
          <w:tcPr>
            <w:tcW w:w="3737" w:type="dxa"/>
          </w:tcPr>
          <w:p w:rsidR="007D517D" w:rsidRPr="00F02C88" w:rsidRDefault="0035142F" w:rsidP="00C86809">
            <w:pPr>
              <w:jc w:val="both"/>
              <w:rPr>
                <w:sz w:val="28"/>
              </w:rPr>
            </w:pPr>
            <w:r w:rsidRPr="00F02C88">
              <w:rPr>
                <w:color w:val="333333"/>
                <w:sz w:val="28"/>
                <w:shd w:val="clear" w:color="auto" w:fill="FFFFFF"/>
              </w:rPr>
              <w:t>в/</w:t>
            </w:r>
            <w:proofErr w:type="gramStart"/>
            <w:r w:rsidRPr="00F02C88">
              <w:rPr>
                <w:color w:val="333333"/>
                <w:sz w:val="28"/>
                <w:shd w:val="clear" w:color="auto" w:fill="FFFFFF"/>
              </w:rPr>
              <w:t>м</w:t>
            </w:r>
            <w:proofErr w:type="gramEnd"/>
            <w:r w:rsidRPr="00F02C88">
              <w:rPr>
                <w:color w:val="333333"/>
                <w:sz w:val="28"/>
                <w:shd w:val="clear" w:color="auto" w:fill="FFFFFF"/>
              </w:rPr>
              <w:t>, 1 раз в день</w:t>
            </w:r>
            <w:r w:rsidR="002D2122" w:rsidRPr="00F02C88">
              <w:rPr>
                <w:color w:val="333333"/>
                <w:sz w:val="28"/>
                <w:shd w:val="clear" w:color="auto" w:fill="FFFFFF"/>
              </w:rPr>
              <w:t>,</w:t>
            </w:r>
            <w:r w:rsidRPr="00F02C88">
              <w:rPr>
                <w:color w:val="333333"/>
                <w:sz w:val="28"/>
                <w:shd w:val="clear" w:color="auto" w:fill="FFFFFF"/>
              </w:rPr>
              <w:t xml:space="preserve"> 7 дней</w:t>
            </w:r>
          </w:p>
        </w:tc>
        <w:tc>
          <w:tcPr>
            <w:tcW w:w="1137" w:type="dxa"/>
          </w:tcPr>
          <w:p w:rsidR="007D517D" w:rsidRPr="00F02C88" w:rsidRDefault="002D2122" w:rsidP="00C86809">
            <w:pPr>
              <w:jc w:val="both"/>
              <w:rPr>
                <w:sz w:val="28"/>
              </w:rPr>
            </w:pPr>
            <w:r w:rsidRPr="00F02C88">
              <w:rPr>
                <w:color w:val="333333"/>
                <w:sz w:val="28"/>
                <w:shd w:val="clear" w:color="auto" w:fill="FFFFFF"/>
              </w:rPr>
              <w:t>С</w:t>
            </w:r>
            <w:r w:rsidR="0035142F" w:rsidRPr="00F02C88">
              <w:rPr>
                <w:color w:val="333333"/>
                <w:sz w:val="28"/>
                <w:shd w:val="clear" w:color="auto" w:fill="FFFFFF"/>
              </w:rPr>
              <w:t xml:space="preserve"> [6]</w:t>
            </w:r>
          </w:p>
        </w:tc>
      </w:tr>
      <w:tr w:rsidR="007D517D" w:rsidRPr="00F02C88" w:rsidTr="002D2122">
        <w:trPr>
          <w:trHeight w:val="268"/>
        </w:trPr>
        <w:tc>
          <w:tcPr>
            <w:tcW w:w="10563" w:type="dxa"/>
            <w:gridSpan w:val="4"/>
          </w:tcPr>
          <w:p w:rsidR="007D517D" w:rsidRPr="00F02C88" w:rsidRDefault="0035142F" w:rsidP="00C86809">
            <w:pPr>
              <w:jc w:val="both"/>
              <w:rPr>
                <w:color w:val="333333"/>
                <w:sz w:val="28"/>
                <w:shd w:val="clear" w:color="auto" w:fill="FFFFFF"/>
              </w:rPr>
            </w:pPr>
            <w:r w:rsidRPr="00F02C88">
              <w:rPr>
                <w:color w:val="333333"/>
                <w:sz w:val="28"/>
                <w:shd w:val="clear" w:color="auto" w:fill="FFFFFF"/>
              </w:rPr>
              <w:t xml:space="preserve">противомикробное средство для профилактики </w:t>
            </w:r>
            <w:proofErr w:type="gramStart"/>
            <w:r w:rsidRPr="00F02C88">
              <w:rPr>
                <w:color w:val="333333"/>
                <w:sz w:val="28"/>
                <w:shd w:val="clear" w:color="auto" w:fill="FFFFFF"/>
              </w:rPr>
              <w:t>п</w:t>
            </w:r>
            <w:proofErr w:type="gramEnd"/>
            <w:r w:rsidRPr="00F02C88">
              <w:rPr>
                <w:color w:val="333333"/>
                <w:sz w:val="28"/>
                <w:shd w:val="clear" w:color="auto" w:fill="FFFFFF"/>
              </w:rPr>
              <w:t>/о воспаления глаза и глазницы</w:t>
            </w:r>
          </w:p>
        </w:tc>
      </w:tr>
      <w:tr w:rsidR="007D517D" w:rsidRPr="00F02C88" w:rsidTr="002D2122">
        <w:trPr>
          <w:trHeight w:val="268"/>
        </w:trPr>
        <w:tc>
          <w:tcPr>
            <w:tcW w:w="676" w:type="dxa"/>
          </w:tcPr>
          <w:p w:rsidR="007D517D" w:rsidRPr="00F02C88" w:rsidRDefault="0035142F" w:rsidP="00C86809">
            <w:pPr>
              <w:jc w:val="both"/>
              <w:rPr>
                <w:sz w:val="28"/>
              </w:rPr>
            </w:pPr>
            <w:r w:rsidRPr="00F02C88">
              <w:rPr>
                <w:sz w:val="28"/>
              </w:rPr>
              <w:t>4.</w:t>
            </w:r>
          </w:p>
        </w:tc>
        <w:tc>
          <w:tcPr>
            <w:tcW w:w="5013" w:type="dxa"/>
          </w:tcPr>
          <w:p w:rsidR="007D517D" w:rsidRPr="00F02C88" w:rsidRDefault="0035142F" w:rsidP="00C86809">
            <w:pPr>
              <w:jc w:val="both"/>
              <w:rPr>
                <w:sz w:val="28"/>
              </w:rPr>
            </w:pPr>
            <w:r w:rsidRPr="00F02C88">
              <w:rPr>
                <w:color w:val="333333"/>
                <w:sz w:val="28"/>
                <w:shd w:val="clear" w:color="auto" w:fill="FFFFFF"/>
              </w:rPr>
              <w:t>метронидазол 500 мг/100 мл</w:t>
            </w:r>
          </w:p>
        </w:tc>
        <w:tc>
          <w:tcPr>
            <w:tcW w:w="3737" w:type="dxa"/>
          </w:tcPr>
          <w:p w:rsidR="007D517D" w:rsidRPr="00F02C88" w:rsidRDefault="0035142F" w:rsidP="00C86809">
            <w:pPr>
              <w:jc w:val="both"/>
              <w:rPr>
                <w:sz w:val="28"/>
              </w:rPr>
            </w:pPr>
            <w:r w:rsidRPr="00F02C88">
              <w:rPr>
                <w:color w:val="333333"/>
                <w:sz w:val="28"/>
                <w:shd w:val="clear" w:color="auto" w:fill="FFFFFF"/>
              </w:rPr>
              <w:t>в/в, 1 раз в день</w:t>
            </w:r>
            <w:r w:rsidR="002D2122" w:rsidRPr="00F02C88">
              <w:rPr>
                <w:color w:val="333333"/>
                <w:sz w:val="28"/>
                <w:shd w:val="clear" w:color="auto" w:fill="FFFFFF"/>
              </w:rPr>
              <w:t>, 5 дней</w:t>
            </w:r>
          </w:p>
        </w:tc>
        <w:tc>
          <w:tcPr>
            <w:tcW w:w="1137" w:type="dxa"/>
          </w:tcPr>
          <w:p w:rsidR="007D517D" w:rsidRPr="00F02C88" w:rsidRDefault="002D2122" w:rsidP="00C86809">
            <w:pPr>
              <w:jc w:val="both"/>
              <w:rPr>
                <w:sz w:val="28"/>
              </w:rPr>
            </w:pPr>
            <w:r w:rsidRPr="00F02C88">
              <w:rPr>
                <w:color w:val="333333"/>
                <w:sz w:val="28"/>
                <w:shd w:val="clear" w:color="auto" w:fill="FFFFFF"/>
              </w:rPr>
              <w:t>С</w:t>
            </w:r>
            <w:r w:rsidR="0035142F" w:rsidRPr="00F02C88">
              <w:rPr>
                <w:color w:val="333333"/>
                <w:sz w:val="28"/>
                <w:shd w:val="clear" w:color="auto" w:fill="FFFFFF"/>
              </w:rPr>
              <w:t xml:space="preserve"> [6]</w:t>
            </w:r>
          </w:p>
        </w:tc>
      </w:tr>
      <w:tr w:rsidR="007D517D" w:rsidRPr="00F02C88" w:rsidTr="002D2122">
        <w:trPr>
          <w:trHeight w:val="268"/>
        </w:trPr>
        <w:tc>
          <w:tcPr>
            <w:tcW w:w="10563" w:type="dxa"/>
            <w:gridSpan w:val="4"/>
          </w:tcPr>
          <w:p w:rsidR="007D517D" w:rsidRPr="00F02C88" w:rsidRDefault="0035142F" w:rsidP="00C86809">
            <w:pPr>
              <w:jc w:val="both"/>
              <w:rPr>
                <w:color w:val="333333"/>
                <w:sz w:val="28"/>
                <w:shd w:val="clear" w:color="auto" w:fill="FFFFFF"/>
              </w:rPr>
            </w:pPr>
            <w:r w:rsidRPr="00F02C88">
              <w:rPr>
                <w:color w:val="333333"/>
                <w:sz w:val="28"/>
                <w:shd w:val="clear" w:color="auto" w:fill="FFFFFF"/>
              </w:rPr>
              <w:t xml:space="preserve">противовоспалительное средство для профилактики </w:t>
            </w:r>
            <w:r w:rsidR="00C36878" w:rsidRPr="00F02C88">
              <w:rPr>
                <w:color w:val="333333"/>
                <w:sz w:val="28"/>
                <w:shd w:val="clear" w:color="auto" w:fill="FFFFFF"/>
              </w:rPr>
              <w:t>послеоперационного</w:t>
            </w:r>
            <w:r w:rsidRPr="00F02C88">
              <w:rPr>
                <w:color w:val="333333"/>
                <w:sz w:val="28"/>
                <w:shd w:val="clear" w:color="auto" w:fill="FFFFFF"/>
              </w:rPr>
              <w:t xml:space="preserve"> воспаления переднего отрезка глаза</w:t>
            </w:r>
          </w:p>
        </w:tc>
      </w:tr>
      <w:tr w:rsidR="007D517D" w:rsidRPr="00F02C88" w:rsidTr="002D2122">
        <w:trPr>
          <w:trHeight w:val="268"/>
        </w:trPr>
        <w:tc>
          <w:tcPr>
            <w:tcW w:w="676" w:type="dxa"/>
          </w:tcPr>
          <w:p w:rsidR="007D517D" w:rsidRPr="00F02C88" w:rsidRDefault="0035142F" w:rsidP="00C86809">
            <w:pPr>
              <w:jc w:val="both"/>
              <w:rPr>
                <w:color w:val="333333"/>
                <w:sz w:val="28"/>
                <w:shd w:val="clear" w:color="auto" w:fill="FFFFFF"/>
              </w:rPr>
            </w:pPr>
            <w:r w:rsidRPr="00F02C88">
              <w:rPr>
                <w:color w:val="333333"/>
                <w:sz w:val="28"/>
                <w:shd w:val="clear" w:color="auto" w:fill="FFFFFF"/>
              </w:rPr>
              <w:t>5.</w:t>
            </w:r>
          </w:p>
        </w:tc>
        <w:tc>
          <w:tcPr>
            <w:tcW w:w="5013" w:type="dxa"/>
          </w:tcPr>
          <w:p w:rsidR="007D517D" w:rsidRPr="00F02C88" w:rsidRDefault="0035142F" w:rsidP="00C86809">
            <w:pPr>
              <w:jc w:val="both"/>
              <w:rPr>
                <w:color w:val="333333"/>
                <w:sz w:val="28"/>
                <w:shd w:val="clear" w:color="auto" w:fill="FFFFFF"/>
              </w:rPr>
            </w:pPr>
            <w:r w:rsidRPr="00F02C88">
              <w:rPr>
                <w:color w:val="333333"/>
                <w:sz w:val="28"/>
                <w:shd w:val="clear" w:color="auto" w:fill="FFFFFF"/>
              </w:rPr>
              <w:t>диклофенак натрия 0,1%  /5,0 мл</w:t>
            </w:r>
          </w:p>
        </w:tc>
        <w:tc>
          <w:tcPr>
            <w:tcW w:w="3737" w:type="dxa"/>
          </w:tcPr>
          <w:p w:rsidR="007D517D" w:rsidRPr="00F02C88" w:rsidRDefault="0035142F" w:rsidP="00C86809">
            <w:pPr>
              <w:jc w:val="both"/>
              <w:rPr>
                <w:color w:val="333333"/>
                <w:sz w:val="28"/>
                <w:shd w:val="clear" w:color="auto" w:fill="FFFFFF"/>
              </w:rPr>
            </w:pPr>
            <w:r w:rsidRPr="00F02C88">
              <w:rPr>
                <w:color w:val="333333"/>
                <w:sz w:val="28"/>
                <w:shd w:val="clear" w:color="auto" w:fill="FFFFFF"/>
              </w:rPr>
              <w:t>по 2 капли 3 раза в день</w:t>
            </w:r>
            <w:r w:rsidR="002D2122" w:rsidRPr="00F02C88">
              <w:rPr>
                <w:color w:val="333333"/>
                <w:sz w:val="28"/>
                <w:shd w:val="clear" w:color="auto" w:fill="FFFFFF"/>
              </w:rPr>
              <w:t>,</w:t>
            </w:r>
            <w:r w:rsidRPr="00F02C88">
              <w:rPr>
                <w:color w:val="333333"/>
                <w:sz w:val="28"/>
                <w:shd w:val="clear" w:color="auto" w:fill="FFFFFF"/>
              </w:rPr>
              <w:t xml:space="preserve"> 15 дней</w:t>
            </w:r>
          </w:p>
        </w:tc>
        <w:tc>
          <w:tcPr>
            <w:tcW w:w="1137" w:type="dxa"/>
          </w:tcPr>
          <w:p w:rsidR="007D517D" w:rsidRPr="00F02C88" w:rsidRDefault="0035142F" w:rsidP="00C86809">
            <w:pPr>
              <w:jc w:val="both"/>
              <w:rPr>
                <w:color w:val="333333"/>
                <w:sz w:val="28"/>
                <w:shd w:val="clear" w:color="auto" w:fill="FFFFFF"/>
              </w:rPr>
            </w:pPr>
            <w:r w:rsidRPr="00F02C88">
              <w:rPr>
                <w:color w:val="333333"/>
                <w:sz w:val="28"/>
                <w:shd w:val="clear" w:color="auto" w:fill="FFFFFF"/>
              </w:rPr>
              <w:t>С [6]</w:t>
            </w:r>
          </w:p>
        </w:tc>
      </w:tr>
      <w:tr w:rsidR="007D517D" w:rsidRPr="00F02C88" w:rsidTr="002D2122">
        <w:trPr>
          <w:trHeight w:val="268"/>
        </w:trPr>
        <w:tc>
          <w:tcPr>
            <w:tcW w:w="10563" w:type="dxa"/>
            <w:gridSpan w:val="4"/>
          </w:tcPr>
          <w:p w:rsidR="007D517D" w:rsidRPr="00F02C88" w:rsidRDefault="0035142F" w:rsidP="00C86809">
            <w:pPr>
              <w:jc w:val="both"/>
              <w:rPr>
                <w:color w:val="333333"/>
                <w:sz w:val="28"/>
                <w:shd w:val="clear" w:color="auto" w:fill="FFFFFF"/>
              </w:rPr>
            </w:pPr>
            <w:r w:rsidRPr="00F02C88">
              <w:rPr>
                <w:color w:val="333333"/>
                <w:sz w:val="28"/>
                <w:shd w:val="clear" w:color="auto" w:fill="FFFFFF"/>
              </w:rPr>
              <w:t>При системном применении оказывает противовоспалительное,  противоаллергическое,  десенсибилизирующее,</w:t>
            </w:r>
            <w:r w:rsidR="00C86809" w:rsidRPr="00F02C88">
              <w:rPr>
                <w:color w:val="333333"/>
                <w:sz w:val="28"/>
                <w:shd w:val="clear" w:color="auto" w:fill="FFFFFF"/>
              </w:rPr>
              <w:t xml:space="preserve"> </w:t>
            </w:r>
            <w:r w:rsidRPr="00F02C88">
              <w:rPr>
                <w:color w:val="333333"/>
                <w:sz w:val="28"/>
                <w:shd w:val="clear" w:color="auto" w:fill="FFFFFF"/>
              </w:rPr>
              <w:t>противошоковое, антитоксическое и иммунодепрессивное  действие</w:t>
            </w:r>
          </w:p>
        </w:tc>
      </w:tr>
      <w:tr w:rsidR="007D517D" w:rsidRPr="00F02C88" w:rsidTr="002D2122">
        <w:trPr>
          <w:trHeight w:val="268"/>
        </w:trPr>
        <w:tc>
          <w:tcPr>
            <w:tcW w:w="676" w:type="dxa"/>
          </w:tcPr>
          <w:p w:rsidR="007D517D" w:rsidRPr="00F02C88" w:rsidRDefault="0035142F" w:rsidP="00C86809">
            <w:pPr>
              <w:jc w:val="both"/>
              <w:rPr>
                <w:sz w:val="28"/>
                <w:shd w:val="clear" w:color="auto" w:fill="FFFFFF"/>
              </w:rPr>
            </w:pPr>
            <w:r w:rsidRPr="00F02C88">
              <w:rPr>
                <w:sz w:val="28"/>
                <w:shd w:val="clear" w:color="auto" w:fill="FFFFFF"/>
              </w:rPr>
              <w:t>6.</w:t>
            </w:r>
          </w:p>
        </w:tc>
        <w:tc>
          <w:tcPr>
            <w:tcW w:w="5013" w:type="dxa"/>
          </w:tcPr>
          <w:p w:rsidR="007D517D" w:rsidRPr="00F02C88" w:rsidRDefault="0035142F" w:rsidP="00C86809">
            <w:pPr>
              <w:jc w:val="both"/>
              <w:rPr>
                <w:sz w:val="28"/>
                <w:shd w:val="clear" w:color="auto" w:fill="FFFFFF"/>
              </w:rPr>
            </w:pPr>
            <w:r w:rsidRPr="00F02C88">
              <w:rPr>
                <w:sz w:val="28"/>
                <w:shd w:val="clear" w:color="auto" w:fill="FFFFFF"/>
              </w:rPr>
              <w:t>метилпреднизолон 125 мг, 500 мг</w:t>
            </w:r>
          </w:p>
        </w:tc>
        <w:tc>
          <w:tcPr>
            <w:tcW w:w="3737" w:type="dxa"/>
          </w:tcPr>
          <w:p w:rsidR="007D517D" w:rsidRPr="00F02C88" w:rsidRDefault="0035142F" w:rsidP="00C86809">
            <w:pPr>
              <w:jc w:val="both"/>
              <w:rPr>
                <w:sz w:val="28"/>
                <w:shd w:val="clear" w:color="auto" w:fill="FFFFFF"/>
              </w:rPr>
            </w:pPr>
            <w:r w:rsidRPr="00F02C88">
              <w:rPr>
                <w:sz w:val="28"/>
                <w:shd w:val="clear" w:color="auto" w:fill="FFFFFF"/>
              </w:rPr>
              <w:t>в/в 1 раз в день</w:t>
            </w:r>
            <w:r w:rsidR="002D2122" w:rsidRPr="00F02C88">
              <w:rPr>
                <w:sz w:val="28"/>
                <w:shd w:val="clear" w:color="auto" w:fill="FFFFFF"/>
              </w:rPr>
              <w:t>,</w:t>
            </w:r>
            <w:r w:rsidRPr="00F02C88">
              <w:rPr>
                <w:sz w:val="28"/>
                <w:shd w:val="clear" w:color="auto" w:fill="FFFFFF"/>
              </w:rPr>
              <w:t xml:space="preserve"> 3 дня</w:t>
            </w:r>
          </w:p>
        </w:tc>
        <w:tc>
          <w:tcPr>
            <w:tcW w:w="1137" w:type="dxa"/>
          </w:tcPr>
          <w:p w:rsidR="007D517D" w:rsidRPr="00F02C88" w:rsidRDefault="0035142F" w:rsidP="00C86809">
            <w:pPr>
              <w:jc w:val="both"/>
              <w:rPr>
                <w:sz w:val="28"/>
                <w:shd w:val="clear" w:color="auto" w:fill="FFFFFF"/>
              </w:rPr>
            </w:pPr>
            <w:r w:rsidRPr="00F02C88">
              <w:rPr>
                <w:sz w:val="28"/>
                <w:shd w:val="clear" w:color="auto" w:fill="FFFFFF"/>
              </w:rPr>
              <w:t>Д–С [6]</w:t>
            </w:r>
          </w:p>
        </w:tc>
      </w:tr>
    </w:tbl>
    <w:p w:rsidR="007D517D" w:rsidRPr="00F02C88" w:rsidRDefault="0035142F" w:rsidP="00C86809">
      <w:pPr>
        <w:jc w:val="both"/>
        <w:rPr>
          <w:b/>
          <w:sz w:val="28"/>
        </w:rPr>
      </w:pPr>
      <w:r w:rsidRPr="00F02C88">
        <w:rPr>
          <w:sz w:val="28"/>
        </w:rPr>
        <w:br/>
      </w:r>
      <w:r w:rsidRPr="00F02C88">
        <w:rPr>
          <w:sz w:val="28"/>
          <w:shd w:val="clear" w:color="auto" w:fill="FFFFFF"/>
        </w:rPr>
        <w:t> </w:t>
      </w:r>
      <w:r w:rsidRPr="00F02C88">
        <w:rPr>
          <w:b/>
          <w:sz w:val="28"/>
        </w:rPr>
        <w:t>3.3     Хирургическое вмешательство</w:t>
      </w:r>
      <w:r w:rsidRPr="00F02C88">
        <w:rPr>
          <w:sz w:val="28"/>
        </w:rPr>
        <w:t>: нет.</w:t>
      </w:r>
    </w:p>
    <w:p w:rsidR="007D517D" w:rsidRPr="00F02C88" w:rsidRDefault="007D517D" w:rsidP="00C86809">
      <w:pPr>
        <w:jc w:val="both"/>
        <w:rPr>
          <w:b/>
          <w:sz w:val="28"/>
        </w:rPr>
      </w:pPr>
    </w:p>
    <w:p w:rsidR="007D517D" w:rsidRPr="00F02C88" w:rsidRDefault="0035142F" w:rsidP="00C86809">
      <w:pPr>
        <w:numPr>
          <w:ilvl w:val="1"/>
          <w:numId w:val="7"/>
        </w:numPr>
        <w:jc w:val="both"/>
        <w:rPr>
          <w:b/>
          <w:sz w:val="28"/>
        </w:rPr>
      </w:pPr>
      <w:r w:rsidRPr="00F02C88">
        <w:rPr>
          <w:b/>
          <w:sz w:val="28"/>
        </w:rPr>
        <w:t xml:space="preserve">     Дальнейшее ведение:</w:t>
      </w:r>
    </w:p>
    <w:p w:rsidR="007D517D" w:rsidRPr="00F02C88" w:rsidRDefault="0035142F" w:rsidP="00C86809">
      <w:pPr>
        <w:numPr>
          <w:ilvl w:val="0"/>
          <w:numId w:val="6"/>
        </w:numPr>
        <w:ind w:left="0" w:firstLine="0"/>
        <w:jc w:val="both"/>
        <w:rPr>
          <w:sz w:val="28"/>
        </w:rPr>
      </w:pPr>
      <w:r w:rsidRPr="00F02C88">
        <w:rPr>
          <w:sz w:val="28"/>
        </w:rPr>
        <w:t>целью диспансерного наблюдения является:</w:t>
      </w:r>
    </w:p>
    <w:p w:rsidR="007D517D" w:rsidRPr="00F02C88" w:rsidRDefault="002D2122" w:rsidP="00C86809">
      <w:pPr>
        <w:numPr>
          <w:ilvl w:val="0"/>
          <w:numId w:val="3"/>
        </w:numPr>
        <w:ind w:left="0" w:firstLine="0"/>
        <w:jc w:val="both"/>
        <w:rPr>
          <w:sz w:val="28"/>
        </w:rPr>
      </w:pPr>
      <w:r w:rsidRPr="00F02C88">
        <w:rPr>
          <w:sz w:val="28"/>
        </w:rPr>
        <w:t>предупреждение осложнений (</w:t>
      </w:r>
      <w:r w:rsidR="0035142F" w:rsidRPr="00F02C88">
        <w:rPr>
          <w:sz w:val="28"/>
        </w:rPr>
        <w:t>атрофия зрительного нерва, кератит, ксероз роговицы) при органосохранном лечении, после экзентерации орбиты – предупреждение  присоединения вторичной инфекции,</w:t>
      </w:r>
      <w:r w:rsidRPr="00F02C88">
        <w:rPr>
          <w:sz w:val="28"/>
        </w:rPr>
        <w:t xml:space="preserve"> </w:t>
      </w:r>
      <w:r w:rsidR="0035142F" w:rsidRPr="00F02C88">
        <w:rPr>
          <w:sz w:val="28"/>
        </w:rPr>
        <w:t>кровотечения;</w:t>
      </w:r>
    </w:p>
    <w:p w:rsidR="007D517D" w:rsidRPr="00F02C88" w:rsidRDefault="0035142F" w:rsidP="00C86809">
      <w:pPr>
        <w:numPr>
          <w:ilvl w:val="0"/>
          <w:numId w:val="3"/>
        </w:numPr>
        <w:ind w:left="0" w:firstLine="0"/>
        <w:jc w:val="both"/>
        <w:rPr>
          <w:sz w:val="28"/>
        </w:rPr>
      </w:pPr>
      <w:r w:rsidRPr="00F02C88">
        <w:rPr>
          <w:sz w:val="28"/>
        </w:rPr>
        <w:t xml:space="preserve"> раннее выявление метастазов, рецидива опухоли и своевременное направление к онкологу в ООД. </w:t>
      </w:r>
    </w:p>
    <w:p w:rsidR="007D517D" w:rsidRPr="00F02C88" w:rsidRDefault="0035142F" w:rsidP="00C86809">
      <w:pPr>
        <w:numPr>
          <w:ilvl w:val="0"/>
          <w:numId w:val="6"/>
        </w:numPr>
        <w:tabs>
          <w:tab w:val="left" w:pos="567"/>
        </w:tabs>
        <w:ind w:left="0" w:firstLine="0"/>
        <w:jc w:val="both"/>
        <w:rPr>
          <w:sz w:val="28"/>
        </w:rPr>
      </w:pPr>
      <w:r w:rsidRPr="00F02C88">
        <w:rPr>
          <w:sz w:val="28"/>
        </w:rPr>
        <w:lastRenderedPageBreak/>
        <w:t>наблюдение в  онкодиспансере  у онкохирурга – 1 раз каждые 3 месяца в течение первого года (4 посещения), далее</w:t>
      </w:r>
      <w:r w:rsidR="002D2122" w:rsidRPr="00F02C88">
        <w:rPr>
          <w:sz w:val="28"/>
        </w:rPr>
        <w:t xml:space="preserve"> </w:t>
      </w:r>
      <w:r w:rsidRPr="00F02C88">
        <w:rPr>
          <w:sz w:val="28"/>
        </w:rPr>
        <w:t xml:space="preserve">1 раз в </w:t>
      </w:r>
      <w:proofErr w:type="gramStart"/>
      <w:r w:rsidRPr="00F02C88">
        <w:rPr>
          <w:sz w:val="28"/>
        </w:rPr>
        <w:t>пол года</w:t>
      </w:r>
      <w:proofErr w:type="gramEnd"/>
      <w:r w:rsidRPr="00F02C88">
        <w:rPr>
          <w:sz w:val="28"/>
        </w:rPr>
        <w:t xml:space="preserve"> (2раза в год)</w:t>
      </w:r>
      <w:r w:rsidR="002D2122" w:rsidRPr="00F02C88">
        <w:rPr>
          <w:sz w:val="28"/>
        </w:rPr>
        <w:t>;</w:t>
      </w:r>
    </w:p>
    <w:p w:rsidR="007D517D" w:rsidRPr="00F02C88" w:rsidRDefault="0035142F" w:rsidP="00C86809">
      <w:pPr>
        <w:numPr>
          <w:ilvl w:val="0"/>
          <w:numId w:val="6"/>
        </w:numPr>
        <w:tabs>
          <w:tab w:val="left" w:pos="567"/>
        </w:tabs>
        <w:ind w:left="0" w:firstLine="0"/>
        <w:jc w:val="both"/>
        <w:rPr>
          <w:sz w:val="28"/>
        </w:rPr>
      </w:pPr>
      <w:r w:rsidRPr="00F02C88">
        <w:rPr>
          <w:sz w:val="28"/>
        </w:rPr>
        <w:t>в случаях сохраненного глазного яблока наблюдение в амбулаторном уровне по месту жительства у офтальмолога</w:t>
      </w:r>
      <w:r w:rsidR="002D2122" w:rsidRPr="00F02C88">
        <w:rPr>
          <w:sz w:val="28"/>
        </w:rPr>
        <w:t xml:space="preserve"> –</w:t>
      </w:r>
      <w:r w:rsidRPr="00F02C88">
        <w:rPr>
          <w:sz w:val="28"/>
        </w:rPr>
        <w:t xml:space="preserve"> 1 раз</w:t>
      </w:r>
      <w:r w:rsidR="002D2122" w:rsidRPr="00F02C88">
        <w:rPr>
          <w:sz w:val="28"/>
        </w:rPr>
        <w:t>,</w:t>
      </w:r>
      <w:r w:rsidRPr="00F02C88">
        <w:rPr>
          <w:sz w:val="28"/>
        </w:rPr>
        <w:t xml:space="preserve"> каждые 3 месяца в течение первого года (4 посещения)</w:t>
      </w:r>
      <w:r w:rsidR="002D2122" w:rsidRPr="00F02C88">
        <w:rPr>
          <w:sz w:val="28"/>
        </w:rPr>
        <w:t>.</w:t>
      </w:r>
    </w:p>
    <w:p w:rsidR="007D517D" w:rsidRPr="00F02C88" w:rsidRDefault="0035142F" w:rsidP="00C86809">
      <w:pPr>
        <w:ind w:left="375"/>
        <w:rPr>
          <w:sz w:val="28"/>
        </w:rPr>
      </w:pPr>
      <w:r w:rsidRPr="00F02C88">
        <w:rPr>
          <w:sz w:val="28"/>
        </w:rPr>
        <w:t> Диспансерное наблюдение за излеченными больными:</w:t>
      </w:r>
    </w:p>
    <w:p w:rsidR="007D517D" w:rsidRPr="00F02C88" w:rsidRDefault="0035142F" w:rsidP="00C86809">
      <w:pPr>
        <w:pStyle w:val="a8"/>
        <w:numPr>
          <w:ilvl w:val="0"/>
          <w:numId w:val="49"/>
        </w:numPr>
        <w:tabs>
          <w:tab w:val="left" w:pos="567"/>
        </w:tabs>
        <w:spacing w:after="0" w:line="240" w:lineRule="auto"/>
        <w:ind w:left="0" w:firstLine="0"/>
        <w:jc w:val="both"/>
        <w:rPr>
          <w:rFonts w:ascii="Times New Roman" w:hAnsi="Times New Roman"/>
          <w:sz w:val="28"/>
        </w:rPr>
      </w:pPr>
      <w:r w:rsidRPr="00F02C88">
        <w:rPr>
          <w:rFonts w:ascii="Times New Roman" w:hAnsi="Times New Roman"/>
          <w:sz w:val="28"/>
        </w:rPr>
        <w:t>в течение первого года после завершения лечения – 1 раз каждые 3 месяца;</w:t>
      </w:r>
    </w:p>
    <w:p w:rsidR="007D517D" w:rsidRPr="00F02C88" w:rsidRDefault="0035142F" w:rsidP="00C86809">
      <w:pPr>
        <w:pStyle w:val="a8"/>
        <w:numPr>
          <w:ilvl w:val="0"/>
          <w:numId w:val="49"/>
        </w:numPr>
        <w:tabs>
          <w:tab w:val="left" w:pos="567"/>
        </w:tabs>
        <w:spacing w:after="0" w:line="240" w:lineRule="auto"/>
        <w:ind w:left="0" w:firstLine="0"/>
        <w:jc w:val="both"/>
        <w:rPr>
          <w:rFonts w:ascii="Times New Roman" w:hAnsi="Times New Roman"/>
          <w:sz w:val="28"/>
        </w:rPr>
      </w:pPr>
      <w:r w:rsidRPr="00F02C88">
        <w:rPr>
          <w:rFonts w:ascii="Times New Roman" w:hAnsi="Times New Roman"/>
          <w:sz w:val="28"/>
        </w:rPr>
        <w:t>в течение второго года после завершения лечения – 1 раз каждые 6 месяцев;</w:t>
      </w:r>
    </w:p>
    <w:p w:rsidR="007D517D" w:rsidRPr="00F02C88" w:rsidRDefault="0035142F" w:rsidP="00C86809">
      <w:pPr>
        <w:pStyle w:val="a8"/>
        <w:numPr>
          <w:ilvl w:val="0"/>
          <w:numId w:val="49"/>
        </w:numPr>
        <w:tabs>
          <w:tab w:val="left" w:pos="567"/>
        </w:tabs>
        <w:spacing w:after="0" w:line="240" w:lineRule="auto"/>
        <w:ind w:left="0" w:firstLine="0"/>
        <w:jc w:val="both"/>
        <w:rPr>
          <w:rFonts w:ascii="Times New Roman" w:hAnsi="Times New Roman"/>
          <w:sz w:val="28"/>
        </w:rPr>
      </w:pPr>
      <w:r w:rsidRPr="00F02C88">
        <w:rPr>
          <w:rFonts w:ascii="Times New Roman" w:hAnsi="Times New Roman"/>
          <w:sz w:val="28"/>
        </w:rPr>
        <w:t>с третьего года после завершения лечения  – 1 раз в год в течение 3 лет.</w:t>
      </w:r>
    </w:p>
    <w:p w:rsidR="007D517D" w:rsidRPr="00F02C88" w:rsidRDefault="0035142F" w:rsidP="00C86809">
      <w:pPr>
        <w:pStyle w:val="a8"/>
        <w:tabs>
          <w:tab w:val="left" w:pos="567"/>
        </w:tabs>
        <w:spacing w:after="0" w:line="240" w:lineRule="auto"/>
        <w:ind w:left="0"/>
        <w:jc w:val="both"/>
        <w:rPr>
          <w:rFonts w:ascii="Times New Roman" w:hAnsi="Times New Roman"/>
          <w:sz w:val="28"/>
        </w:rPr>
      </w:pPr>
      <w:r w:rsidRPr="00F02C88">
        <w:rPr>
          <w:rFonts w:ascii="Times New Roman" w:hAnsi="Times New Roman"/>
          <w:sz w:val="28"/>
        </w:rPr>
        <w:t xml:space="preserve"> Методы обследования:</w:t>
      </w:r>
    </w:p>
    <w:p w:rsidR="007D517D" w:rsidRPr="00F02C88" w:rsidRDefault="0035142F" w:rsidP="00C86809">
      <w:pPr>
        <w:pStyle w:val="a8"/>
        <w:numPr>
          <w:ilvl w:val="0"/>
          <w:numId w:val="49"/>
        </w:numPr>
        <w:tabs>
          <w:tab w:val="left" w:pos="567"/>
        </w:tabs>
        <w:spacing w:after="0" w:line="240" w:lineRule="auto"/>
        <w:ind w:left="0" w:firstLine="0"/>
        <w:jc w:val="both"/>
        <w:rPr>
          <w:rFonts w:ascii="Times New Roman" w:hAnsi="Times New Roman"/>
          <w:sz w:val="28"/>
        </w:rPr>
      </w:pPr>
      <w:r w:rsidRPr="00F02C88">
        <w:rPr>
          <w:rFonts w:ascii="Times New Roman" w:hAnsi="Times New Roman"/>
          <w:sz w:val="28"/>
        </w:rPr>
        <w:t xml:space="preserve">локальный контроль </w:t>
      </w:r>
      <w:r w:rsidR="002D2122" w:rsidRPr="00F02C88">
        <w:rPr>
          <w:rFonts w:ascii="Times New Roman" w:hAnsi="Times New Roman"/>
          <w:sz w:val="28"/>
        </w:rPr>
        <w:t>–</w:t>
      </w:r>
      <w:r w:rsidRPr="00F02C88">
        <w:rPr>
          <w:rFonts w:ascii="Times New Roman" w:hAnsi="Times New Roman"/>
          <w:sz w:val="28"/>
        </w:rPr>
        <w:t xml:space="preserve"> при каждом обследовании;</w:t>
      </w:r>
    </w:p>
    <w:p w:rsidR="007D517D" w:rsidRPr="00F02C88" w:rsidRDefault="0035142F" w:rsidP="00C86809">
      <w:pPr>
        <w:pStyle w:val="a8"/>
        <w:numPr>
          <w:ilvl w:val="0"/>
          <w:numId w:val="49"/>
        </w:numPr>
        <w:tabs>
          <w:tab w:val="left" w:pos="567"/>
        </w:tabs>
        <w:spacing w:after="0" w:line="240" w:lineRule="auto"/>
        <w:ind w:left="0" w:firstLine="0"/>
        <w:jc w:val="both"/>
        <w:rPr>
          <w:rFonts w:ascii="Times New Roman" w:hAnsi="Times New Roman"/>
          <w:sz w:val="28"/>
        </w:rPr>
      </w:pPr>
      <w:r w:rsidRPr="00F02C88">
        <w:rPr>
          <w:rFonts w:ascii="Times New Roman" w:hAnsi="Times New Roman"/>
          <w:sz w:val="28"/>
        </w:rPr>
        <w:t>пальпация ре</w:t>
      </w:r>
      <w:r w:rsidR="002D2122" w:rsidRPr="00F02C88">
        <w:rPr>
          <w:rFonts w:ascii="Times New Roman" w:hAnsi="Times New Roman"/>
          <w:sz w:val="28"/>
        </w:rPr>
        <w:t xml:space="preserve">гионарных лимфатических узлов – </w:t>
      </w:r>
      <w:r w:rsidRPr="00F02C88">
        <w:rPr>
          <w:rFonts w:ascii="Times New Roman" w:hAnsi="Times New Roman"/>
          <w:sz w:val="28"/>
        </w:rPr>
        <w:t>при каждом обследовании;</w:t>
      </w:r>
    </w:p>
    <w:p w:rsidR="007D517D" w:rsidRPr="00F02C88" w:rsidRDefault="0035142F" w:rsidP="00C86809">
      <w:pPr>
        <w:pStyle w:val="a8"/>
        <w:numPr>
          <w:ilvl w:val="0"/>
          <w:numId w:val="49"/>
        </w:numPr>
        <w:tabs>
          <w:tab w:val="left" w:pos="567"/>
        </w:tabs>
        <w:spacing w:after="0" w:line="240" w:lineRule="auto"/>
        <w:ind w:left="0" w:firstLine="0"/>
        <w:jc w:val="both"/>
        <w:rPr>
          <w:rFonts w:ascii="Times New Roman" w:hAnsi="Times New Roman"/>
          <w:sz w:val="28"/>
        </w:rPr>
      </w:pPr>
      <w:r w:rsidRPr="00F02C88">
        <w:rPr>
          <w:rFonts w:ascii="Times New Roman" w:hAnsi="Times New Roman"/>
          <w:sz w:val="28"/>
        </w:rPr>
        <w:t xml:space="preserve">рентгенографическое исследование органов грудной клетки </w:t>
      </w:r>
      <w:r w:rsidR="002D2122" w:rsidRPr="00F02C88">
        <w:rPr>
          <w:rFonts w:ascii="Times New Roman" w:hAnsi="Times New Roman"/>
          <w:sz w:val="28"/>
        </w:rPr>
        <w:t>–</w:t>
      </w:r>
      <w:r w:rsidRPr="00F02C88">
        <w:rPr>
          <w:rFonts w:ascii="Times New Roman" w:hAnsi="Times New Roman"/>
          <w:sz w:val="28"/>
        </w:rPr>
        <w:t xml:space="preserve"> один раз в год;</w:t>
      </w:r>
    </w:p>
    <w:p w:rsidR="007D517D" w:rsidRPr="00F02C88" w:rsidRDefault="0035142F" w:rsidP="00C86809">
      <w:pPr>
        <w:pStyle w:val="a8"/>
        <w:numPr>
          <w:ilvl w:val="0"/>
          <w:numId w:val="49"/>
        </w:numPr>
        <w:tabs>
          <w:tab w:val="left" w:pos="567"/>
        </w:tabs>
        <w:spacing w:after="0" w:line="240" w:lineRule="auto"/>
        <w:ind w:left="0" w:firstLine="0"/>
        <w:jc w:val="both"/>
        <w:rPr>
          <w:rFonts w:ascii="Times New Roman" w:hAnsi="Times New Roman"/>
          <w:sz w:val="28"/>
        </w:rPr>
      </w:pPr>
      <w:r w:rsidRPr="00F02C88">
        <w:rPr>
          <w:rFonts w:ascii="Times New Roman" w:hAnsi="Times New Roman"/>
          <w:sz w:val="28"/>
        </w:rPr>
        <w:t>ультразвуковое исследование органов брюшной полости – один раз в 6 месяцев</w:t>
      </w:r>
    </w:p>
    <w:p w:rsidR="007D517D" w:rsidRPr="00F02C88" w:rsidRDefault="0035142F" w:rsidP="00C86809">
      <w:pPr>
        <w:tabs>
          <w:tab w:val="left" w:pos="567"/>
        </w:tabs>
        <w:jc w:val="both"/>
        <w:rPr>
          <w:sz w:val="28"/>
        </w:rPr>
      </w:pPr>
      <w:r w:rsidRPr="00F02C88">
        <w:rPr>
          <w:sz w:val="28"/>
        </w:rPr>
        <w:t>(при первично-распространен</w:t>
      </w:r>
      <w:r w:rsidR="002D2122" w:rsidRPr="00F02C88">
        <w:rPr>
          <w:sz w:val="28"/>
        </w:rPr>
        <w:t>ных и метастатических опухолях);</w:t>
      </w:r>
    </w:p>
    <w:p w:rsidR="007D517D" w:rsidRPr="00F02C88" w:rsidRDefault="002D2122" w:rsidP="00C86809">
      <w:pPr>
        <w:pStyle w:val="a8"/>
        <w:numPr>
          <w:ilvl w:val="0"/>
          <w:numId w:val="49"/>
        </w:numPr>
        <w:tabs>
          <w:tab w:val="left" w:pos="567"/>
        </w:tabs>
        <w:spacing w:after="0" w:line="240" w:lineRule="auto"/>
        <w:ind w:left="0" w:firstLine="0"/>
        <w:jc w:val="both"/>
        <w:rPr>
          <w:rFonts w:ascii="Times New Roman" w:hAnsi="Times New Roman"/>
          <w:sz w:val="28"/>
        </w:rPr>
      </w:pPr>
      <w:r w:rsidRPr="00F02C88">
        <w:rPr>
          <w:rFonts w:ascii="Times New Roman" w:hAnsi="Times New Roman"/>
          <w:sz w:val="28"/>
        </w:rPr>
        <w:t>н</w:t>
      </w:r>
      <w:r w:rsidR="0035142F" w:rsidRPr="00F02C88">
        <w:rPr>
          <w:rFonts w:ascii="Times New Roman" w:hAnsi="Times New Roman"/>
          <w:sz w:val="28"/>
        </w:rPr>
        <w:t>аблюдение онколога по месту жительства (осмотр зоны удаленной опухоли, пальп</w:t>
      </w:r>
      <w:r w:rsidRPr="00F02C88">
        <w:rPr>
          <w:rFonts w:ascii="Times New Roman" w:hAnsi="Times New Roman"/>
          <w:sz w:val="28"/>
        </w:rPr>
        <w:t xml:space="preserve">ация </w:t>
      </w:r>
      <w:proofErr w:type="gramStart"/>
      <w:r w:rsidRPr="00F02C88">
        <w:rPr>
          <w:rFonts w:ascii="Times New Roman" w:hAnsi="Times New Roman"/>
          <w:sz w:val="28"/>
        </w:rPr>
        <w:t>периферических</w:t>
      </w:r>
      <w:proofErr w:type="gramEnd"/>
      <w:r w:rsidRPr="00F02C88">
        <w:rPr>
          <w:rFonts w:ascii="Times New Roman" w:hAnsi="Times New Roman"/>
          <w:sz w:val="28"/>
        </w:rPr>
        <w:t xml:space="preserve"> лимфоузлов);</w:t>
      </w:r>
    </w:p>
    <w:p w:rsidR="007D517D" w:rsidRPr="00F02C88" w:rsidRDefault="002D2122" w:rsidP="00C86809">
      <w:pPr>
        <w:pStyle w:val="a8"/>
        <w:numPr>
          <w:ilvl w:val="0"/>
          <w:numId w:val="49"/>
        </w:numPr>
        <w:tabs>
          <w:tab w:val="left" w:pos="567"/>
        </w:tabs>
        <w:spacing w:after="0" w:line="240" w:lineRule="auto"/>
        <w:ind w:left="0" w:firstLine="0"/>
        <w:jc w:val="both"/>
        <w:rPr>
          <w:rFonts w:ascii="Times New Roman" w:hAnsi="Times New Roman"/>
          <w:sz w:val="28"/>
        </w:rPr>
      </w:pPr>
      <w:r w:rsidRPr="00F02C88">
        <w:rPr>
          <w:rFonts w:ascii="Times New Roman" w:hAnsi="Times New Roman"/>
          <w:sz w:val="28"/>
        </w:rPr>
        <w:t>р</w:t>
      </w:r>
      <w:r w:rsidR="0035142F" w:rsidRPr="00F02C88">
        <w:rPr>
          <w:rFonts w:ascii="Times New Roman" w:hAnsi="Times New Roman"/>
          <w:sz w:val="28"/>
        </w:rPr>
        <w:t xml:space="preserve">ентгенография органов грудной клетки </w:t>
      </w:r>
      <w:r w:rsidR="00D50129" w:rsidRPr="00F02C88">
        <w:rPr>
          <w:rFonts w:ascii="Times New Roman" w:hAnsi="Times New Roman"/>
          <w:sz w:val="28"/>
        </w:rPr>
        <w:t xml:space="preserve">– </w:t>
      </w:r>
      <w:r w:rsidR="0035142F" w:rsidRPr="00F02C88">
        <w:rPr>
          <w:rFonts w:ascii="Times New Roman" w:hAnsi="Times New Roman"/>
          <w:sz w:val="28"/>
        </w:rPr>
        <w:t>1 раз в 3 месяца</w:t>
      </w:r>
      <w:r w:rsidR="00C36878" w:rsidRPr="00F02C88">
        <w:rPr>
          <w:rFonts w:ascii="Times New Roman" w:hAnsi="Times New Roman"/>
          <w:sz w:val="28"/>
        </w:rPr>
        <w:t>,</w:t>
      </w:r>
      <w:r w:rsidR="0035142F" w:rsidRPr="00F02C88">
        <w:rPr>
          <w:rFonts w:ascii="Times New Roman" w:hAnsi="Times New Roman"/>
          <w:sz w:val="28"/>
        </w:rPr>
        <w:t xml:space="preserve"> в  течение 1 года наблюдения; 1 раз в 6 месяцев во 2</w:t>
      </w:r>
      <w:r w:rsidR="00D50129" w:rsidRPr="00F02C88">
        <w:rPr>
          <w:rFonts w:ascii="Times New Roman" w:hAnsi="Times New Roman"/>
          <w:sz w:val="28"/>
        </w:rPr>
        <w:t>-</w:t>
      </w:r>
      <w:r w:rsidR="0035142F" w:rsidRPr="00F02C88">
        <w:rPr>
          <w:rFonts w:ascii="Times New Roman" w:hAnsi="Times New Roman"/>
          <w:sz w:val="28"/>
        </w:rPr>
        <w:t>й год наблюдения и 1 раз в год в 3</w:t>
      </w:r>
      <w:r w:rsidR="00D50129" w:rsidRPr="00F02C88">
        <w:rPr>
          <w:rFonts w:ascii="Times New Roman" w:hAnsi="Times New Roman"/>
          <w:sz w:val="28"/>
        </w:rPr>
        <w:t>-</w:t>
      </w:r>
      <w:r w:rsidR="0035142F" w:rsidRPr="00F02C88">
        <w:rPr>
          <w:rFonts w:ascii="Times New Roman" w:hAnsi="Times New Roman"/>
          <w:sz w:val="28"/>
        </w:rPr>
        <w:t>й год.</w:t>
      </w:r>
    </w:p>
    <w:p w:rsidR="007D517D" w:rsidRPr="00F02C88" w:rsidRDefault="0035142F" w:rsidP="00C86809">
      <w:pPr>
        <w:pStyle w:val="a8"/>
        <w:numPr>
          <w:ilvl w:val="0"/>
          <w:numId w:val="49"/>
        </w:numPr>
        <w:tabs>
          <w:tab w:val="left" w:pos="567"/>
        </w:tabs>
        <w:spacing w:after="0" w:line="240" w:lineRule="auto"/>
        <w:ind w:left="0" w:firstLine="0"/>
        <w:jc w:val="both"/>
        <w:rPr>
          <w:rFonts w:ascii="Times New Roman" w:hAnsi="Times New Roman"/>
          <w:sz w:val="28"/>
        </w:rPr>
      </w:pPr>
      <w:r w:rsidRPr="00F02C88">
        <w:rPr>
          <w:rFonts w:ascii="Times New Roman" w:hAnsi="Times New Roman"/>
          <w:sz w:val="28"/>
        </w:rPr>
        <w:t xml:space="preserve">УЗИ лимфатических узлов </w:t>
      </w:r>
      <w:r w:rsidR="002D2122" w:rsidRPr="00F02C88">
        <w:rPr>
          <w:rFonts w:ascii="Times New Roman" w:hAnsi="Times New Roman"/>
          <w:sz w:val="28"/>
        </w:rPr>
        <w:t xml:space="preserve">– </w:t>
      </w:r>
      <w:r w:rsidRPr="00F02C88">
        <w:rPr>
          <w:rFonts w:ascii="Times New Roman" w:hAnsi="Times New Roman"/>
          <w:sz w:val="28"/>
        </w:rPr>
        <w:t>1 раз в 3 месяца в  течение 1 года наблюдения; 1 раз в 6 месяцев</w:t>
      </w:r>
      <w:r w:rsidR="002D2122" w:rsidRPr="00F02C88">
        <w:rPr>
          <w:rFonts w:ascii="Times New Roman" w:hAnsi="Times New Roman"/>
          <w:sz w:val="28"/>
        </w:rPr>
        <w:t>,</w:t>
      </w:r>
      <w:r w:rsidRPr="00F02C88">
        <w:rPr>
          <w:rFonts w:ascii="Times New Roman" w:hAnsi="Times New Roman"/>
          <w:sz w:val="28"/>
        </w:rPr>
        <w:t xml:space="preserve"> во 2</w:t>
      </w:r>
      <w:r w:rsidR="002D2122" w:rsidRPr="00F02C88">
        <w:rPr>
          <w:rFonts w:ascii="Times New Roman" w:hAnsi="Times New Roman"/>
          <w:sz w:val="28"/>
        </w:rPr>
        <w:t>-</w:t>
      </w:r>
      <w:r w:rsidRPr="00F02C88">
        <w:rPr>
          <w:rFonts w:ascii="Times New Roman" w:hAnsi="Times New Roman"/>
          <w:sz w:val="28"/>
        </w:rPr>
        <w:t>й год наблюдения и 1 раз в год в 3</w:t>
      </w:r>
      <w:r w:rsidR="002D2122" w:rsidRPr="00F02C88">
        <w:rPr>
          <w:rFonts w:ascii="Times New Roman" w:hAnsi="Times New Roman"/>
          <w:sz w:val="28"/>
        </w:rPr>
        <w:t>-</w:t>
      </w:r>
      <w:r w:rsidRPr="00F02C88">
        <w:rPr>
          <w:rFonts w:ascii="Times New Roman" w:hAnsi="Times New Roman"/>
          <w:sz w:val="28"/>
        </w:rPr>
        <w:t>й год.</w:t>
      </w:r>
    </w:p>
    <w:p w:rsidR="007D517D" w:rsidRPr="00F02C88" w:rsidRDefault="007D517D" w:rsidP="00C86809">
      <w:pPr>
        <w:pStyle w:val="a8"/>
        <w:spacing w:after="0" w:line="240" w:lineRule="auto"/>
        <w:ind w:left="0"/>
        <w:rPr>
          <w:rFonts w:ascii="Times New Roman" w:hAnsi="Times New Roman"/>
          <w:color w:val="FF0000"/>
          <w:sz w:val="28"/>
        </w:rPr>
      </w:pPr>
    </w:p>
    <w:p w:rsidR="007D517D" w:rsidRPr="00F02C88" w:rsidRDefault="0035142F" w:rsidP="00C86809">
      <w:pPr>
        <w:numPr>
          <w:ilvl w:val="1"/>
          <w:numId w:val="7"/>
        </w:numPr>
        <w:ind w:left="0" w:firstLine="0"/>
        <w:jc w:val="both"/>
        <w:rPr>
          <w:b/>
          <w:sz w:val="28"/>
        </w:rPr>
      </w:pPr>
      <w:r w:rsidRPr="00F02C88">
        <w:rPr>
          <w:b/>
          <w:sz w:val="28"/>
        </w:rPr>
        <w:t>Индикаторы эффективности лечения</w:t>
      </w:r>
      <w:r w:rsidRPr="00F02C88">
        <w:rPr>
          <w:sz w:val="28"/>
        </w:rPr>
        <w:t>:</w:t>
      </w:r>
    </w:p>
    <w:p w:rsidR="007D517D" w:rsidRPr="00F02C88" w:rsidRDefault="0035142F" w:rsidP="00C86809">
      <w:pPr>
        <w:rPr>
          <w:b/>
          <w:sz w:val="28"/>
        </w:rPr>
      </w:pPr>
      <w:r w:rsidRPr="00F02C88">
        <w:rPr>
          <w:b/>
          <w:sz w:val="28"/>
        </w:rPr>
        <w:t>После органосохранного лечения:</w:t>
      </w:r>
    </w:p>
    <w:p w:rsidR="007D517D" w:rsidRPr="00F02C88" w:rsidRDefault="0035142F" w:rsidP="00C86809">
      <w:pPr>
        <w:rPr>
          <w:sz w:val="28"/>
        </w:rPr>
      </w:pPr>
      <w:r w:rsidRPr="00F02C88">
        <w:rPr>
          <w:color w:val="000000"/>
          <w:sz w:val="28"/>
        </w:rPr>
        <w:t>Объективные признаки отсутствия опухоли, регрессии опухоли, МТС.</w:t>
      </w:r>
    </w:p>
    <w:p w:rsidR="007D517D" w:rsidRPr="00F02C88" w:rsidRDefault="0035142F" w:rsidP="00C86809">
      <w:pPr>
        <w:numPr>
          <w:ilvl w:val="0"/>
          <w:numId w:val="5"/>
        </w:numPr>
        <w:ind w:left="0" w:firstLine="0"/>
        <w:rPr>
          <w:sz w:val="28"/>
        </w:rPr>
      </w:pPr>
      <w:r w:rsidRPr="00F02C88">
        <w:rPr>
          <w:sz w:val="28"/>
        </w:rPr>
        <w:t>отсутствие экзофтальма;</w:t>
      </w:r>
    </w:p>
    <w:p w:rsidR="007D517D" w:rsidRPr="00F02C88" w:rsidRDefault="0035142F" w:rsidP="00C86809">
      <w:pPr>
        <w:numPr>
          <w:ilvl w:val="0"/>
          <w:numId w:val="5"/>
        </w:numPr>
        <w:ind w:left="0" w:firstLine="0"/>
        <w:rPr>
          <w:sz w:val="28"/>
        </w:rPr>
      </w:pPr>
      <w:r w:rsidRPr="00F02C88">
        <w:rPr>
          <w:sz w:val="28"/>
        </w:rPr>
        <w:t>отсутствие деформаций и косоглазия;</w:t>
      </w:r>
    </w:p>
    <w:p w:rsidR="007D517D" w:rsidRPr="00F02C88" w:rsidRDefault="0035142F" w:rsidP="00C86809">
      <w:pPr>
        <w:numPr>
          <w:ilvl w:val="0"/>
          <w:numId w:val="5"/>
        </w:numPr>
        <w:ind w:left="0" w:firstLine="0"/>
        <w:rPr>
          <w:sz w:val="28"/>
        </w:rPr>
      </w:pPr>
      <w:r w:rsidRPr="00F02C88">
        <w:rPr>
          <w:sz w:val="28"/>
        </w:rPr>
        <w:t>устранение двоения в глазу;</w:t>
      </w:r>
    </w:p>
    <w:p w:rsidR="007D517D" w:rsidRPr="00F02C88" w:rsidRDefault="0035142F" w:rsidP="00C86809">
      <w:pPr>
        <w:numPr>
          <w:ilvl w:val="0"/>
          <w:numId w:val="5"/>
        </w:numPr>
        <w:ind w:left="0" w:firstLine="0"/>
        <w:rPr>
          <w:sz w:val="28"/>
        </w:rPr>
      </w:pPr>
      <w:r w:rsidRPr="00F02C88">
        <w:rPr>
          <w:sz w:val="28"/>
        </w:rPr>
        <w:t xml:space="preserve"> восстановление объема подвижности глазного яблока;</w:t>
      </w:r>
    </w:p>
    <w:p w:rsidR="007D517D" w:rsidRPr="00F02C88" w:rsidRDefault="0035142F" w:rsidP="00C86809">
      <w:pPr>
        <w:numPr>
          <w:ilvl w:val="0"/>
          <w:numId w:val="5"/>
        </w:numPr>
        <w:ind w:left="0" w:firstLine="0"/>
        <w:rPr>
          <w:sz w:val="28"/>
        </w:rPr>
      </w:pPr>
      <w:r w:rsidRPr="00F02C88">
        <w:rPr>
          <w:sz w:val="28"/>
        </w:rPr>
        <w:t>уменьшение отека периорбиты.</w:t>
      </w:r>
    </w:p>
    <w:p w:rsidR="007D517D" w:rsidRPr="00F02C88" w:rsidRDefault="0035142F" w:rsidP="00C86809">
      <w:pPr>
        <w:rPr>
          <w:sz w:val="28"/>
        </w:rPr>
      </w:pPr>
      <w:r w:rsidRPr="00F02C88">
        <w:rPr>
          <w:b/>
          <w:sz w:val="28"/>
        </w:rPr>
        <w:t>После экзентерации орбиты:</w:t>
      </w:r>
    </w:p>
    <w:p w:rsidR="007D517D" w:rsidRPr="00F02C88" w:rsidRDefault="0035142F" w:rsidP="00C86809">
      <w:pPr>
        <w:numPr>
          <w:ilvl w:val="0"/>
          <w:numId w:val="20"/>
        </w:numPr>
        <w:ind w:left="0" w:firstLine="0"/>
        <w:jc w:val="both"/>
        <w:rPr>
          <w:color w:val="000000"/>
          <w:sz w:val="28"/>
        </w:rPr>
      </w:pPr>
      <w:r w:rsidRPr="00F02C88">
        <w:rPr>
          <w:sz w:val="28"/>
        </w:rPr>
        <w:t>отсутствие остаточной опухоли,</w:t>
      </w:r>
      <w:r w:rsidRPr="00F02C88">
        <w:rPr>
          <w:color w:val="FF0000"/>
          <w:sz w:val="28"/>
        </w:rPr>
        <w:t xml:space="preserve"> </w:t>
      </w:r>
      <w:r w:rsidRPr="00F02C88">
        <w:rPr>
          <w:color w:val="000000"/>
          <w:sz w:val="28"/>
        </w:rPr>
        <w:t>УЗИ данные об отсутствии метастазов и рецидива;</w:t>
      </w:r>
    </w:p>
    <w:p w:rsidR="007D517D" w:rsidRPr="00F02C88" w:rsidRDefault="0035142F" w:rsidP="00C86809">
      <w:pPr>
        <w:numPr>
          <w:ilvl w:val="0"/>
          <w:numId w:val="20"/>
        </w:numPr>
        <w:ind w:left="0" w:firstLine="0"/>
        <w:jc w:val="both"/>
        <w:rPr>
          <w:color w:val="000000"/>
          <w:sz w:val="28"/>
        </w:rPr>
      </w:pPr>
      <w:r w:rsidRPr="00F02C88">
        <w:rPr>
          <w:color w:val="000000"/>
          <w:sz w:val="28"/>
        </w:rPr>
        <w:t>КТ, МРТ данные об отсутствии отдаленных метастазов;</w:t>
      </w:r>
    </w:p>
    <w:p w:rsidR="007D517D" w:rsidRPr="00F02C88" w:rsidRDefault="0035142F" w:rsidP="00C86809">
      <w:pPr>
        <w:numPr>
          <w:ilvl w:val="0"/>
          <w:numId w:val="20"/>
        </w:numPr>
        <w:ind w:left="0" w:firstLine="0"/>
        <w:jc w:val="both"/>
        <w:rPr>
          <w:color w:val="000000"/>
          <w:sz w:val="28"/>
        </w:rPr>
      </w:pPr>
      <w:r w:rsidRPr="00F02C88">
        <w:rPr>
          <w:color w:val="000000"/>
          <w:sz w:val="28"/>
        </w:rPr>
        <w:t>удовлетворительные показатели ОАК, ОАМ, биохимических показателей крови;</w:t>
      </w:r>
    </w:p>
    <w:p w:rsidR="007D517D" w:rsidRPr="00F02C88" w:rsidRDefault="0035142F" w:rsidP="00C86809">
      <w:pPr>
        <w:numPr>
          <w:ilvl w:val="0"/>
          <w:numId w:val="20"/>
        </w:numPr>
        <w:ind w:left="0" w:firstLine="0"/>
        <w:jc w:val="both"/>
        <w:rPr>
          <w:color w:val="000000"/>
          <w:sz w:val="28"/>
        </w:rPr>
      </w:pPr>
      <w:r w:rsidRPr="00F02C88">
        <w:rPr>
          <w:color w:val="000000"/>
          <w:sz w:val="28"/>
        </w:rPr>
        <w:t>адекватное (без нагноения) заживление  послеоперационной раны орбиты;</w:t>
      </w:r>
    </w:p>
    <w:p w:rsidR="007D517D" w:rsidRPr="00F02C88" w:rsidRDefault="0035142F" w:rsidP="00C86809">
      <w:pPr>
        <w:numPr>
          <w:ilvl w:val="0"/>
          <w:numId w:val="20"/>
        </w:numPr>
        <w:ind w:left="0" w:firstLine="0"/>
        <w:jc w:val="both"/>
        <w:rPr>
          <w:b/>
          <w:color w:val="000000"/>
          <w:sz w:val="28"/>
        </w:rPr>
      </w:pPr>
      <w:r w:rsidRPr="00F02C88">
        <w:rPr>
          <w:color w:val="000000"/>
          <w:sz w:val="28"/>
        </w:rPr>
        <w:t>относительно удовлетворительное состояние больного.</w:t>
      </w:r>
    </w:p>
    <w:p w:rsidR="007D517D" w:rsidRPr="00F02C88" w:rsidRDefault="007D517D" w:rsidP="00C86809">
      <w:pPr>
        <w:jc w:val="both"/>
        <w:rPr>
          <w:b/>
          <w:color w:val="FF0000"/>
          <w:sz w:val="28"/>
        </w:rPr>
      </w:pPr>
    </w:p>
    <w:p w:rsidR="007D517D" w:rsidRPr="00F02C88" w:rsidRDefault="0035142F" w:rsidP="00C86809">
      <w:pPr>
        <w:jc w:val="both"/>
        <w:rPr>
          <w:b/>
          <w:sz w:val="28"/>
        </w:rPr>
      </w:pPr>
      <w:r w:rsidRPr="00F02C88">
        <w:rPr>
          <w:b/>
          <w:sz w:val="28"/>
        </w:rPr>
        <w:t xml:space="preserve">4. </w:t>
      </w:r>
      <w:r w:rsidR="00D50129" w:rsidRPr="00F02C88">
        <w:rPr>
          <w:b/>
          <w:sz w:val="28"/>
        </w:rPr>
        <w:t xml:space="preserve"> </w:t>
      </w:r>
      <w:r w:rsidRPr="00F02C88">
        <w:rPr>
          <w:b/>
          <w:sz w:val="28"/>
        </w:rPr>
        <w:t>ПОКАЗАНИЯ ДЛЯ ГОСПИТАЛИЗАЦИИ С УКАЗАНИЕМ ТИПА ГОСПИТАЛИЗАЦИИ:</w:t>
      </w:r>
    </w:p>
    <w:p w:rsidR="007D517D" w:rsidRPr="00F02C88" w:rsidRDefault="0035142F" w:rsidP="00C86809">
      <w:pPr>
        <w:numPr>
          <w:ilvl w:val="1"/>
          <w:numId w:val="55"/>
        </w:numPr>
        <w:ind w:left="0" w:firstLine="0"/>
        <w:rPr>
          <w:b/>
          <w:sz w:val="28"/>
        </w:rPr>
      </w:pPr>
      <w:r w:rsidRPr="00F02C88">
        <w:rPr>
          <w:b/>
          <w:sz w:val="28"/>
        </w:rPr>
        <w:t>Показания для плановой госпитализации</w:t>
      </w:r>
      <w:r w:rsidRPr="00F02C88">
        <w:rPr>
          <w:sz w:val="28"/>
        </w:rPr>
        <w:t>:</w:t>
      </w:r>
    </w:p>
    <w:p w:rsidR="007D517D" w:rsidRPr="00F02C88" w:rsidRDefault="0035142F" w:rsidP="00C86809">
      <w:pPr>
        <w:numPr>
          <w:ilvl w:val="0"/>
          <w:numId w:val="23"/>
        </w:numPr>
        <w:ind w:left="0" w:firstLine="0"/>
        <w:jc w:val="both"/>
        <w:rPr>
          <w:color w:val="000000"/>
          <w:sz w:val="28"/>
        </w:rPr>
      </w:pPr>
      <w:r w:rsidRPr="00F02C88">
        <w:rPr>
          <w:color w:val="000000"/>
          <w:sz w:val="28"/>
        </w:rPr>
        <w:t>наличие у больного морфологически верифицированной злокачественной опухоли орбиты, подлежащего специализированному лечению со II  клинической группой;</w:t>
      </w:r>
    </w:p>
    <w:p w:rsidR="007D517D" w:rsidRPr="00F02C88" w:rsidRDefault="0035142F" w:rsidP="00C86809">
      <w:pPr>
        <w:numPr>
          <w:ilvl w:val="0"/>
          <w:numId w:val="23"/>
        </w:numPr>
        <w:ind w:left="0" w:firstLine="0"/>
        <w:jc w:val="both"/>
        <w:rPr>
          <w:color w:val="000000"/>
          <w:sz w:val="28"/>
        </w:rPr>
      </w:pPr>
      <w:r w:rsidRPr="00F02C88">
        <w:rPr>
          <w:color w:val="000000"/>
          <w:sz w:val="28"/>
        </w:rPr>
        <w:lastRenderedPageBreak/>
        <w:t xml:space="preserve">больные без  морфологической верификации, но имеющие клинико-диагностические данные злокачественной опухоли орбиты, для проведения лечебно-диагностической операции. </w:t>
      </w:r>
    </w:p>
    <w:p w:rsidR="007D517D" w:rsidRPr="00F02C88" w:rsidRDefault="00D50129" w:rsidP="00C86809">
      <w:pPr>
        <w:numPr>
          <w:ilvl w:val="1"/>
          <w:numId w:val="55"/>
        </w:numPr>
        <w:jc w:val="both"/>
        <w:rPr>
          <w:b/>
          <w:color w:val="000000"/>
          <w:sz w:val="28"/>
        </w:rPr>
      </w:pPr>
      <w:r w:rsidRPr="00F02C88">
        <w:rPr>
          <w:b/>
          <w:color w:val="000000"/>
          <w:sz w:val="28"/>
        </w:rPr>
        <w:t xml:space="preserve">    </w:t>
      </w:r>
      <w:r w:rsidR="0035142F" w:rsidRPr="00F02C88">
        <w:rPr>
          <w:b/>
          <w:color w:val="000000"/>
          <w:sz w:val="28"/>
        </w:rPr>
        <w:t xml:space="preserve">Показания для экстренной госпитализации: </w:t>
      </w:r>
    </w:p>
    <w:p w:rsidR="007D517D" w:rsidRPr="00F02C88" w:rsidRDefault="0035142F" w:rsidP="00C86809">
      <w:pPr>
        <w:numPr>
          <w:ilvl w:val="0"/>
          <w:numId w:val="24"/>
        </w:numPr>
        <w:ind w:left="0" w:firstLine="0"/>
        <w:jc w:val="both"/>
        <w:rPr>
          <w:color w:val="000000"/>
          <w:sz w:val="28"/>
        </w:rPr>
      </w:pPr>
      <w:r w:rsidRPr="00F02C88">
        <w:rPr>
          <w:color w:val="000000"/>
          <w:sz w:val="28"/>
        </w:rPr>
        <w:t>наличие у больного морфологически верифицированной злокачественной опухоли орбиты, подлежащего специализированному лечению с кровотечением или болевым синдромом при II клинической группе.</w:t>
      </w:r>
    </w:p>
    <w:p w:rsidR="007D517D" w:rsidRPr="00F02C88" w:rsidRDefault="007D517D" w:rsidP="00C86809">
      <w:pPr>
        <w:rPr>
          <w:b/>
          <w:color w:val="000000"/>
          <w:sz w:val="28"/>
        </w:rPr>
      </w:pPr>
    </w:p>
    <w:p w:rsidR="007D517D" w:rsidRPr="00F02C88" w:rsidRDefault="0035142F" w:rsidP="00C86809">
      <w:pPr>
        <w:jc w:val="both"/>
        <w:rPr>
          <w:b/>
          <w:sz w:val="28"/>
        </w:rPr>
      </w:pPr>
      <w:r w:rsidRPr="00F02C88">
        <w:rPr>
          <w:b/>
          <w:sz w:val="28"/>
        </w:rPr>
        <w:t>5 .  ТАКТИКА ЛЕЧЕНИЯ НА СТАЦИОНАРНОМ УРОВНЕ:</w:t>
      </w:r>
    </w:p>
    <w:p w:rsidR="007D517D" w:rsidRPr="00F02C88" w:rsidRDefault="0035142F" w:rsidP="00C86809">
      <w:pPr>
        <w:jc w:val="both"/>
        <w:rPr>
          <w:b/>
          <w:color w:val="000000"/>
          <w:sz w:val="28"/>
        </w:rPr>
      </w:pPr>
      <w:r w:rsidRPr="00F02C88">
        <w:rPr>
          <w:b/>
          <w:color w:val="000000"/>
          <w:sz w:val="28"/>
        </w:rPr>
        <w:t>Цели лечения:</w:t>
      </w:r>
    </w:p>
    <w:p w:rsidR="007D517D" w:rsidRPr="00F02C88" w:rsidRDefault="0035142F" w:rsidP="00B7153E">
      <w:pPr>
        <w:numPr>
          <w:ilvl w:val="0"/>
          <w:numId w:val="24"/>
        </w:numPr>
        <w:tabs>
          <w:tab w:val="left" w:pos="567"/>
        </w:tabs>
        <w:ind w:left="0" w:firstLine="0"/>
        <w:jc w:val="both"/>
        <w:rPr>
          <w:color w:val="000000"/>
          <w:sz w:val="28"/>
        </w:rPr>
      </w:pPr>
      <w:r w:rsidRPr="00F02C88">
        <w:rPr>
          <w:color w:val="000000"/>
          <w:sz w:val="28"/>
        </w:rPr>
        <w:t>уточнение диагноза;</w:t>
      </w:r>
    </w:p>
    <w:p w:rsidR="007D517D" w:rsidRPr="00F02C88" w:rsidRDefault="0035142F" w:rsidP="00B7153E">
      <w:pPr>
        <w:pStyle w:val="a8"/>
        <w:numPr>
          <w:ilvl w:val="0"/>
          <w:numId w:val="41"/>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ликвидация опухолевого очага и метастазов;</w:t>
      </w:r>
    </w:p>
    <w:p w:rsidR="007D517D" w:rsidRPr="00F02C88" w:rsidRDefault="0035142F" w:rsidP="00B7153E">
      <w:pPr>
        <w:pStyle w:val="a8"/>
        <w:numPr>
          <w:ilvl w:val="0"/>
          <w:numId w:val="41"/>
        </w:numPr>
        <w:tabs>
          <w:tab w:val="left" w:pos="567"/>
        </w:tabs>
        <w:spacing w:after="0" w:line="240" w:lineRule="auto"/>
        <w:ind w:left="0" w:firstLine="0"/>
        <w:jc w:val="both"/>
        <w:rPr>
          <w:rFonts w:ascii="Times New Roman" w:hAnsi="Times New Roman"/>
          <w:b/>
          <w:color w:val="000000"/>
          <w:sz w:val="28"/>
        </w:rPr>
      </w:pPr>
      <w:r w:rsidRPr="00F02C88">
        <w:rPr>
          <w:rFonts w:ascii="Times New Roman" w:hAnsi="Times New Roman"/>
          <w:color w:val="000000"/>
          <w:sz w:val="28"/>
        </w:rPr>
        <w:t>достижение полной или частичной регрессии, стабилизации опухолевого процесса.</w:t>
      </w:r>
    </w:p>
    <w:p w:rsidR="007D517D" w:rsidRPr="00F02C88" w:rsidRDefault="0035142F" w:rsidP="00C86809">
      <w:pPr>
        <w:jc w:val="both"/>
        <w:rPr>
          <w:b/>
          <w:color w:val="000000"/>
          <w:sz w:val="28"/>
        </w:rPr>
      </w:pPr>
      <w:r w:rsidRPr="00F02C88">
        <w:rPr>
          <w:b/>
          <w:color w:val="000000"/>
          <w:sz w:val="28"/>
        </w:rPr>
        <w:t xml:space="preserve"> Мультидисциплинарный подход:</w:t>
      </w:r>
    </w:p>
    <w:p w:rsidR="007D517D" w:rsidRPr="00F02C88" w:rsidRDefault="0035142F" w:rsidP="00C86809">
      <w:pPr>
        <w:shd w:val="clear" w:color="auto" w:fill="FFFFFF"/>
        <w:ind w:right="-1"/>
        <w:jc w:val="both"/>
        <w:rPr>
          <w:color w:val="000000"/>
        </w:rPr>
      </w:pPr>
      <w:r w:rsidRPr="00F02C88">
        <w:rPr>
          <w:color w:val="000000"/>
          <w:sz w:val="28"/>
        </w:rPr>
        <w:t>Первоначальная оценка и разработка лечебного плана для пациента требует мультидисциплинарную группу (МДГ) врачей с опытом в лечении данной группы пациентов. Так же введение и предотвращений последствий радикальной хирургии, ЛТ и ХТ должно осуществляться специалистами знающими данные заболевания – это хирург-онколог опухолей головы и шеи, офтальмоонколог, радиолог и химиотерапевт</w:t>
      </w:r>
      <w:r w:rsidRPr="00F02C88">
        <w:rPr>
          <w:color w:val="000000"/>
        </w:rPr>
        <w:t>.</w:t>
      </w:r>
    </w:p>
    <w:p w:rsidR="007D517D" w:rsidRPr="00F02C88" w:rsidRDefault="007D517D" w:rsidP="00C86809">
      <w:pPr>
        <w:shd w:val="clear" w:color="auto" w:fill="FFFFFF"/>
        <w:ind w:right="-1"/>
        <w:jc w:val="both"/>
        <w:rPr>
          <w:color w:val="000000"/>
        </w:rPr>
      </w:pPr>
    </w:p>
    <w:p w:rsidR="00DD6929" w:rsidRPr="00F02C88" w:rsidRDefault="0035142F" w:rsidP="00C86809">
      <w:pPr>
        <w:rPr>
          <w:b/>
          <w:sz w:val="28"/>
        </w:rPr>
      </w:pPr>
      <w:r w:rsidRPr="00F02C88">
        <w:rPr>
          <w:b/>
          <w:sz w:val="28"/>
        </w:rPr>
        <w:t xml:space="preserve">5.1 </w:t>
      </w:r>
      <w:r w:rsidR="00B7153E" w:rsidRPr="00F02C88">
        <w:rPr>
          <w:b/>
          <w:sz w:val="28"/>
        </w:rPr>
        <w:t>Тактика ведения:</w:t>
      </w:r>
      <w:r w:rsidR="00DD6929" w:rsidRPr="00F02C88">
        <w:rPr>
          <w:b/>
          <w:sz w:val="28"/>
        </w:rPr>
        <w:t xml:space="preserve">       </w:t>
      </w:r>
    </w:p>
    <w:tbl>
      <w:tblPr>
        <w:tblStyle w:val="af3"/>
        <w:tblW w:w="0" w:type="auto"/>
        <w:tblLook w:val="04A0" w:firstRow="1" w:lastRow="0" w:firstColumn="1" w:lastColumn="0" w:noHBand="0" w:noVBand="1"/>
      </w:tblPr>
      <w:tblGrid>
        <w:gridCol w:w="4503"/>
        <w:gridCol w:w="2444"/>
        <w:gridCol w:w="3474"/>
      </w:tblGrid>
      <w:tr w:rsidR="00DD6929" w:rsidRPr="00F02C88" w:rsidTr="00B7153E">
        <w:tc>
          <w:tcPr>
            <w:tcW w:w="4503" w:type="dxa"/>
          </w:tcPr>
          <w:p w:rsidR="00DD6929" w:rsidRPr="00F02C88" w:rsidRDefault="00DD6929" w:rsidP="00C86809">
            <w:pPr>
              <w:rPr>
                <w:b/>
                <w:sz w:val="28"/>
              </w:rPr>
            </w:pPr>
            <w:r w:rsidRPr="00F02C88">
              <w:rPr>
                <w:b/>
                <w:sz w:val="28"/>
              </w:rPr>
              <w:t>Гистологическая форма</w:t>
            </w:r>
          </w:p>
        </w:tc>
        <w:tc>
          <w:tcPr>
            <w:tcW w:w="2444" w:type="dxa"/>
          </w:tcPr>
          <w:p w:rsidR="00DD6929" w:rsidRPr="00F02C88" w:rsidRDefault="00DD6929" w:rsidP="00C86809">
            <w:pPr>
              <w:rPr>
                <w:b/>
                <w:sz w:val="28"/>
                <w:lang w:val="en-US"/>
              </w:rPr>
            </w:pPr>
            <w:r w:rsidRPr="00F02C88">
              <w:rPr>
                <w:b/>
                <w:sz w:val="28"/>
              </w:rPr>
              <w:t xml:space="preserve">Стадия по </w:t>
            </w:r>
            <w:r w:rsidRPr="00F02C88">
              <w:rPr>
                <w:b/>
                <w:sz w:val="28"/>
                <w:lang w:val="en-US"/>
              </w:rPr>
              <w:t>TNM</w:t>
            </w:r>
          </w:p>
        </w:tc>
        <w:tc>
          <w:tcPr>
            <w:tcW w:w="3474" w:type="dxa"/>
          </w:tcPr>
          <w:p w:rsidR="00DD6929" w:rsidRPr="00F02C88" w:rsidRDefault="00DD6929" w:rsidP="00C86809">
            <w:pPr>
              <w:rPr>
                <w:b/>
                <w:sz w:val="28"/>
              </w:rPr>
            </w:pPr>
            <w:r w:rsidRPr="00F02C88">
              <w:rPr>
                <w:b/>
                <w:sz w:val="28"/>
              </w:rPr>
              <w:t>Тактика лечения</w:t>
            </w:r>
          </w:p>
        </w:tc>
      </w:tr>
      <w:tr w:rsidR="00DD6929" w:rsidRPr="00F02C88" w:rsidTr="00B7153E">
        <w:tc>
          <w:tcPr>
            <w:tcW w:w="4503" w:type="dxa"/>
          </w:tcPr>
          <w:p w:rsidR="00DD6929" w:rsidRPr="00F02C88" w:rsidRDefault="00DD6929" w:rsidP="00C86809">
            <w:pPr>
              <w:rPr>
                <w:sz w:val="28"/>
              </w:rPr>
            </w:pPr>
            <w:r w:rsidRPr="00F02C88">
              <w:rPr>
                <w:sz w:val="28"/>
              </w:rPr>
              <w:t xml:space="preserve"> плоскоклеточная карцинома                                        </w:t>
            </w:r>
          </w:p>
        </w:tc>
        <w:tc>
          <w:tcPr>
            <w:tcW w:w="2444" w:type="dxa"/>
            <w:vMerge w:val="restart"/>
          </w:tcPr>
          <w:p w:rsidR="00DD6929" w:rsidRPr="00F02C88" w:rsidRDefault="00DD6929" w:rsidP="00C86809">
            <w:pPr>
              <w:rPr>
                <w:sz w:val="28"/>
              </w:rPr>
            </w:pPr>
            <w:r w:rsidRPr="00F02C88">
              <w:rPr>
                <w:sz w:val="28"/>
              </w:rPr>
              <w:t xml:space="preserve">Т1-Т2,N0                       </w:t>
            </w:r>
          </w:p>
        </w:tc>
        <w:tc>
          <w:tcPr>
            <w:tcW w:w="3474" w:type="dxa"/>
            <w:vMerge w:val="restart"/>
          </w:tcPr>
          <w:p w:rsidR="00DD6929" w:rsidRPr="00F02C88" w:rsidRDefault="00DD6929" w:rsidP="00C86809">
            <w:pPr>
              <w:rPr>
                <w:sz w:val="28"/>
              </w:rPr>
            </w:pPr>
            <w:r w:rsidRPr="00F02C88">
              <w:rPr>
                <w:sz w:val="28"/>
              </w:rPr>
              <w:t xml:space="preserve">Операция-орбитотомия, +ПХТ(4-6 курсов)                   </w:t>
            </w:r>
          </w:p>
        </w:tc>
      </w:tr>
      <w:tr w:rsidR="00DD6929" w:rsidRPr="00F02C88" w:rsidTr="00B7153E">
        <w:tc>
          <w:tcPr>
            <w:tcW w:w="4503" w:type="dxa"/>
          </w:tcPr>
          <w:p w:rsidR="00DD6929" w:rsidRPr="00F02C88" w:rsidRDefault="00DD6929" w:rsidP="00C86809">
            <w:pPr>
              <w:rPr>
                <w:sz w:val="28"/>
              </w:rPr>
            </w:pPr>
            <w:r w:rsidRPr="00F02C88">
              <w:rPr>
                <w:sz w:val="28"/>
              </w:rPr>
              <w:t xml:space="preserve"> аденокарцинома                                  </w:t>
            </w:r>
          </w:p>
        </w:tc>
        <w:tc>
          <w:tcPr>
            <w:tcW w:w="2444" w:type="dxa"/>
            <w:vMerge/>
          </w:tcPr>
          <w:p w:rsidR="00DD6929" w:rsidRPr="00F02C88" w:rsidRDefault="00DD6929" w:rsidP="00C86809">
            <w:pPr>
              <w:rPr>
                <w:sz w:val="28"/>
              </w:rPr>
            </w:pPr>
          </w:p>
        </w:tc>
        <w:tc>
          <w:tcPr>
            <w:tcW w:w="3474" w:type="dxa"/>
            <w:vMerge/>
          </w:tcPr>
          <w:p w:rsidR="00DD6929" w:rsidRPr="00F02C88" w:rsidRDefault="00DD6929" w:rsidP="00C86809">
            <w:pPr>
              <w:rPr>
                <w:sz w:val="28"/>
              </w:rPr>
            </w:pPr>
          </w:p>
        </w:tc>
      </w:tr>
      <w:tr w:rsidR="00DD6929" w:rsidRPr="00F02C88" w:rsidTr="00B7153E">
        <w:tc>
          <w:tcPr>
            <w:tcW w:w="4503" w:type="dxa"/>
          </w:tcPr>
          <w:p w:rsidR="00DD6929" w:rsidRPr="00F02C88" w:rsidRDefault="00DD6929" w:rsidP="00C86809">
            <w:pPr>
              <w:rPr>
                <w:sz w:val="28"/>
              </w:rPr>
            </w:pPr>
            <w:r w:rsidRPr="00F02C88">
              <w:rPr>
                <w:sz w:val="28"/>
              </w:rPr>
              <w:t xml:space="preserve"> рак слезной железы  </w:t>
            </w:r>
          </w:p>
        </w:tc>
        <w:tc>
          <w:tcPr>
            <w:tcW w:w="2444" w:type="dxa"/>
            <w:vMerge/>
          </w:tcPr>
          <w:p w:rsidR="00DD6929" w:rsidRPr="00F02C88" w:rsidRDefault="00DD6929" w:rsidP="00C86809">
            <w:pPr>
              <w:rPr>
                <w:sz w:val="28"/>
              </w:rPr>
            </w:pPr>
          </w:p>
        </w:tc>
        <w:tc>
          <w:tcPr>
            <w:tcW w:w="3474" w:type="dxa"/>
            <w:vMerge/>
          </w:tcPr>
          <w:p w:rsidR="00DD6929" w:rsidRPr="00F02C88" w:rsidRDefault="00DD6929" w:rsidP="00C86809">
            <w:pPr>
              <w:rPr>
                <w:sz w:val="28"/>
              </w:rPr>
            </w:pPr>
          </w:p>
        </w:tc>
      </w:tr>
      <w:tr w:rsidR="00DD6929" w:rsidRPr="00F02C88" w:rsidTr="00B7153E">
        <w:tc>
          <w:tcPr>
            <w:tcW w:w="4503" w:type="dxa"/>
          </w:tcPr>
          <w:p w:rsidR="00DD6929" w:rsidRPr="00F02C88" w:rsidRDefault="00DD6929" w:rsidP="00C86809">
            <w:pPr>
              <w:rPr>
                <w:sz w:val="28"/>
              </w:rPr>
            </w:pPr>
            <w:r w:rsidRPr="00F02C88">
              <w:rPr>
                <w:sz w:val="28"/>
              </w:rPr>
              <w:t xml:space="preserve">инфантильная эмбриональная                                 карцинома.                                                                                                                                                                                                                                    </w:t>
            </w:r>
          </w:p>
        </w:tc>
        <w:tc>
          <w:tcPr>
            <w:tcW w:w="2444" w:type="dxa"/>
            <w:vMerge w:val="restart"/>
          </w:tcPr>
          <w:p w:rsidR="00DD6929" w:rsidRPr="00F02C88" w:rsidRDefault="00DD6929" w:rsidP="00C86809">
            <w:pPr>
              <w:rPr>
                <w:sz w:val="28"/>
              </w:rPr>
            </w:pPr>
            <w:r w:rsidRPr="00F02C88">
              <w:rPr>
                <w:sz w:val="28"/>
              </w:rPr>
              <w:t>Т3-4,N0,любая                стадия</w:t>
            </w:r>
            <w:proofErr w:type="gramStart"/>
            <w:r w:rsidRPr="00F02C88">
              <w:rPr>
                <w:sz w:val="28"/>
              </w:rPr>
              <w:t xml:space="preserve"> Т</w:t>
            </w:r>
            <w:proofErr w:type="gramEnd"/>
            <w:r w:rsidRPr="00F02C88">
              <w:rPr>
                <w:sz w:val="28"/>
              </w:rPr>
              <w:t xml:space="preserve">,N +          </w:t>
            </w:r>
          </w:p>
        </w:tc>
        <w:tc>
          <w:tcPr>
            <w:tcW w:w="3474" w:type="dxa"/>
            <w:vMerge w:val="restart"/>
          </w:tcPr>
          <w:p w:rsidR="00DD6929" w:rsidRPr="00F02C88" w:rsidRDefault="00DD6929" w:rsidP="00C86809">
            <w:pPr>
              <w:rPr>
                <w:sz w:val="28"/>
              </w:rPr>
            </w:pPr>
            <w:r w:rsidRPr="00F02C88">
              <w:rPr>
                <w:sz w:val="28"/>
              </w:rPr>
              <w:t>Операция (удаление                                                                                 опухоли, экзентерация)                                                                                                           +ПХТ+ЛТ</w:t>
            </w:r>
          </w:p>
          <w:p w:rsidR="00DD6929" w:rsidRPr="00F02C88" w:rsidRDefault="00DD6929" w:rsidP="00C86809">
            <w:pPr>
              <w:rPr>
                <w:sz w:val="28"/>
              </w:rPr>
            </w:pPr>
          </w:p>
        </w:tc>
      </w:tr>
      <w:tr w:rsidR="00DD6929" w:rsidRPr="00F02C88" w:rsidTr="00B7153E">
        <w:tc>
          <w:tcPr>
            <w:tcW w:w="4503" w:type="dxa"/>
          </w:tcPr>
          <w:p w:rsidR="00DD6929" w:rsidRPr="00F02C88" w:rsidRDefault="00DD6929" w:rsidP="00C86809">
            <w:pPr>
              <w:rPr>
                <w:sz w:val="28"/>
              </w:rPr>
            </w:pPr>
            <w:r w:rsidRPr="00F02C88">
              <w:rPr>
                <w:sz w:val="28"/>
              </w:rPr>
              <w:t xml:space="preserve">злокачественная фиброзная                                         гистиоцитома.                             </w:t>
            </w:r>
          </w:p>
        </w:tc>
        <w:tc>
          <w:tcPr>
            <w:tcW w:w="2444" w:type="dxa"/>
            <w:vMerge/>
          </w:tcPr>
          <w:p w:rsidR="00DD6929" w:rsidRPr="00F02C88" w:rsidRDefault="00DD6929" w:rsidP="00C86809">
            <w:pPr>
              <w:rPr>
                <w:sz w:val="28"/>
              </w:rPr>
            </w:pPr>
          </w:p>
        </w:tc>
        <w:tc>
          <w:tcPr>
            <w:tcW w:w="3474" w:type="dxa"/>
            <w:vMerge/>
          </w:tcPr>
          <w:p w:rsidR="00DD6929" w:rsidRPr="00F02C88" w:rsidRDefault="00DD6929" w:rsidP="00C86809">
            <w:pPr>
              <w:rPr>
                <w:sz w:val="28"/>
              </w:rPr>
            </w:pPr>
          </w:p>
        </w:tc>
      </w:tr>
    </w:tbl>
    <w:p w:rsidR="007D517D" w:rsidRPr="00F02C88" w:rsidRDefault="00DD6929" w:rsidP="00C86809">
      <w:pPr>
        <w:rPr>
          <w:sz w:val="20"/>
        </w:rPr>
      </w:pPr>
      <w:r w:rsidRPr="00F02C88">
        <w:rPr>
          <w:sz w:val="20"/>
        </w:rPr>
        <w:t xml:space="preserve">   </w:t>
      </w:r>
      <w:r w:rsidRPr="00F02C88">
        <w:rPr>
          <w:b/>
          <w:sz w:val="20"/>
        </w:rPr>
        <w:t xml:space="preserve"> </w:t>
      </w:r>
      <w:r w:rsidR="00D50129" w:rsidRPr="00F02C88">
        <w:rPr>
          <w:color w:val="000000"/>
          <w:sz w:val="20"/>
        </w:rPr>
        <w:t>(</w:t>
      </w:r>
      <w:r w:rsidR="0035142F" w:rsidRPr="00F02C88">
        <w:rPr>
          <w:color w:val="000000"/>
          <w:sz w:val="20"/>
        </w:rPr>
        <w:t>по Материалам конференции NCCN, США, 2006.)</w:t>
      </w:r>
    </w:p>
    <w:p w:rsidR="007D517D" w:rsidRPr="00F02C88" w:rsidRDefault="0035142F" w:rsidP="00C86809">
      <w:pPr>
        <w:numPr>
          <w:ilvl w:val="1"/>
          <w:numId w:val="53"/>
        </w:numPr>
        <w:ind w:left="0" w:firstLine="0"/>
        <w:rPr>
          <w:sz w:val="28"/>
        </w:rPr>
      </w:pPr>
      <w:r w:rsidRPr="00F02C88">
        <w:rPr>
          <w:sz w:val="28"/>
        </w:rPr>
        <w:t xml:space="preserve">  Н</w:t>
      </w:r>
      <w:r w:rsidRPr="00F02C88">
        <w:rPr>
          <w:b/>
          <w:sz w:val="28"/>
        </w:rPr>
        <w:t>емедикаментозное лечение</w:t>
      </w:r>
      <w:r w:rsidRPr="00F02C88">
        <w:rPr>
          <w:sz w:val="28"/>
        </w:rPr>
        <w:t>:</w:t>
      </w:r>
    </w:p>
    <w:p w:rsidR="007D517D" w:rsidRPr="00F02C88" w:rsidRDefault="0035142F" w:rsidP="00C86809">
      <w:pPr>
        <w:numPr>
          <w:ilvl w:val="0"/>
          <w:numId w:val="50"/>
        </w:numPr>
        <w:ind w:left="0" w:firstLine="0"/>
        <w:jc w:val="both"/>
        <w:rPr>
          <w:b/>
          <w:color w:val="000000"/>
          <w:sz w:val="28"/>
        </w:rPr>
      </w:pPr>
      <w:r w:rsidRPr="00F02C88">
        <w:rPr>
          <w:b/>
          <w:color w:val="000000"/>
          <w:sz w:val="28"/>
        </w:rPr>
        <w:t>Режим</w:t>
      </w:r>
      <w:r w:rsidRPr="00F02C88">
        <w:rPr>
          <w:color w:val="000000"/>
          <w:sz w:val="28"/>
        </w:rPr>
        <w:t xml:space="preserve"> больного при проведении консервативного лечения – общий. В ранний послеоперационный период – постельный или полупостельный (в зависимости от объема операции и сопутствующей патологии). В после операционном периоде – </w:t>
      </w:r>
      <w:proofErr w:type="gramStart"/>
      <w:r w:rsidRPr="00F02C88">
        <w:rPr>
          <w:color w:val="000000"/>
          <w:sz w:val="28"/>
        </w:rPr>
        <w:t>палатный</w:t>
      </w:r>
      <w:proofErr w:type="gramEnd"/>
      <w:r w:rsidRPr="00F02C88">
        <w:rPr>
          <w:color w:val="000000"/>
          <w:sz w:val="28"/>
        </w:rPr>
        <w:t>.</w:t>
      </w:r>
    </w:p>
    <w:p w:rsidR="007D517D" w:rsidRPr="00F02C88" w:rsidRDefault="0035142F" w:rsidP="00C86809">
      <w:pPr>
        <w:numPr>
          <w:ilvl w:val="0"/>
          <w:numId w:val="50"/>
        </w:numPr>
        <w:ind w:left="0" w:firstLine="0"/>
        <w:jc w:val="both"/>
        <w:rPr>
          <w:color w:val="000000"/>
          <w:sz w:val="28"/>
        </w:rPr>
      </w:pPr>
      <w:r w:rsidRPr="00F02C88">
        <w:rPr>
          <w:b/>
          <w:color w:val="000000"/>
          <w:sz w:val="28"/>
        </w:rPr>
        <w:t xml:space="preserve">Диета </w:t>
      </w:r>
      <w:r w:rsidR="00D50129" w:rsidRPr="00F02C88">
        <w:rPr>
          <w:b/>
          <w:color w:val="000000"/>
          <w:sz w:val="28"/>
        </w:rPr>
        <w:t>– С</w:t>
      </w:r>
      <w:r w:rsidRPr="00F02C88">
        <w:rPr>
          <w:color w:val="000000"/>
          <w:sz w:val="28"/>
        </w:rPr>
        <w:t xml:space="preserve">тол №15, после хирургического лечения </w:t>
      </w:r>
      <w:r w:rsidR="00D50129" w:rsidRPr="00F02C88">
        <w:rPr>
          <w:color w:val="000000"/>
          <w:sz w:val="28"/>
        </w:rPr>
        <w:t xml:space="preserve">Стол </w:t>
      </w:r>
      <w:r w:rsidRPr="00F02C88">
        <w:rPr>
          <w:color w:val="000000"/>
          <w:sz w:val="28"/>
        </w:rPr>
        <w:t>№1, при сопутствующей патологии сахарном диабет</w:t>
      </w:r>
      <w:r w:rsidR="00D50129" w:rsidRPr="00F02C88">
        <w:rPr>
          <w:color w:val="000000"/>
          <w:sz w:val="28"/>
        </w:rPr>
        <w:t>е Стол №9</w:t>
      </w:r>
      <w:r w:rsidRPr="00F02C88">
        <w:rPr>
          <w:color w:val="000000"/>
          <w:sz w:val="28"/>
        </w:rPr>
        <w:t>.</w:t>
      </w:r>
    </w:p>
    <w:p w:rsidR="007D517D" w:rsidRPr="00F02C88" w:rsidRDefault="0035142F" w:rsidP="00C86809">
      <w:pPr>
        <w:numPr>
          <w:ilvl w:val="0"/>
          <w:numId w:val="50"/>
        </w:numPr>
        <w:ind w:left="0" w:firstLine="0"/>
        <w:jc w:val="both"/>
        <w:rPr>
          <w:color w:val="000000"/>
          <w:sz w:val="28"/>
        </w:rPr>
      </w:pPr>
      <w:r w:rsidRPr="00F02C88">
        <w:rPr>
          <w:b/>
          <w:color w:val="000000"/>
          <w:sz w:val="28"/>
        </w:rPr>
        <w:t xml:space="preserve">Лучевое и химиотерапевтическое лечение </w:t>
      </w:r>
      <w:r w:rsidRPr="00F02C88">
        <w:rPr>
          <w:color w:val="000000"/>
          <w:sz w:val="28"/>
        </w:rPr>
        <w:t xml:space="preserve">зависит от факторов, связанных с характеристикой опухоли и общего состояния пациента. Основными целями терапии являются излечение от опухоли, сохранение или восстановление функций органов, уменьшение осложнений лечения. Для успешного исхода лечения требуется, как правило, мультидисциплинарный подход. Химиотерапевтическое и лучевое лечение должны быть хорошо организованными и контролироваться </w:t>
      </w:r>
      <w:r w:rsidRPr="00F02C88">
        <w:rPr>
          <w:color w:val="000000"/>
          <w:sz w:val="28"/>
        </w:rPr>
        <w:lastRenderedPageBreak/>
        <w:t xml:space="preserve">химиотерапевтами и радиологами, имеющими знания об особенностях лечения и осложнений у данного контингента больных. </w:t>
      </w:r>
    </w:p>
    <w:p w:rsidR="007D517D" w:rsidRPr="00F02C88" w:rsidRDefault="0035142F" w:rsidP="00C86809">
      <w:pPr>
        <w:pStyle w:val="a4"/>
        <w:jc w:val="both"/>
        <w:rPr>
          <w:rFonts w:ascii="Times New Roman" w:hAnsi="Times New Roman"/>
          <w:color w:val="000000"/>
          <w:sz w:val="28"/>
        </w:rPr>
      </w:pPr>
      <w:r w:rsidRPr="00F02C88">
        <w:rPr>
          <w:rFonts w:ascii="Times New Roman" w:hAnsi="Times New Roman"/>
          <w:color w:val="000000"/>
          <w:sz w:val="28"/>
        </w:rPr>
        <w:t xml:space="preserve">        Целью лучевой терапии является постлучевая регрессия остаточной опухоли (радикальная программа облучения) или предотвращение рецидива.</w:t>
      </w:r>
    </w:p>
    <w:p w:rsidR="007D517D" w:rsidRPr="00F02C88" w:rsidRDefault="0035142F" w:rsidP="00C86809">
      <w:pPr>
        <w:pStyle w:val="a4"/>
        <w:jc w:val="both"/>
        <w:rPr>
          <w:rFonts w:ascii="Times New Roman" w:hAnsi="Times New Roman"/>
          <w:color w:val="000000"/>
          <w:sz w:val="28"/>
        </w:rPr>
      </w:pPr>
      <w:r w:rsidRPr="00F02C88">
        <w:rPr>
          <w:rFonts w:ascii="Times New Roman" w:hAnsi="Times New Roman"/>
          <w:color w:val="000000"/>
          <w:sz w:val="28"/>
        </w:rPr>
        <w:t xml:space="preserve">Методики лучевой терапии при злокачественных опухолях  орбиты: </w:t>
      </w:r>
    </w:p>
    <w:p w:rsidR="007D517D" w:rsidRPr="00F02C88" w:rsidRDefault="0035142F" w:rsidP="00C86809">
      <w:pPr>
        <w:pStyle w:val="a4"/>
        <w:numPr>
          <w:ilvl w:val="0"/>
          <w:numId w:val="8"/>
        </w:numPr>
        <w:ind w:left="0" w:firstLine="0"/>
        <w:jc w:val="both"/>
        <w:rPr>
          <w:rFonts w:ascii="Times New Roman" w:hAnsi="Times New Roman"/>
          <w:color w:val="000000"/>
          <w:sz w:val="28"/>
        </w:rPr>
      </w:pPr>
      <w:r w:rsidRPr="00F02C88">
        <w:rPr>
          <w:rFonts w:ascii="Times New Roman" w:hAnsi="Times New Roman"/>
          <w:color w:val="000000"/>
          <w:sz w:val="28"/>
        </w:rPr>
        <w:t xml:space="preserve">2-х мерная конвенциальная (стандартная) лучевая терапия (2DRTC); </w:t>
      </w:r>
    </w:p>
    <w:p w:rsidR="007D517D" w:rsidRPr="00F02C88" w:rsidRDefault="0035142F" w:rsidP="00C86809">
      <w:pPr>
        <w:pStyle w:val="a4"/>
        <w:numPr>
          <w:ilvl w:val="0"/>
          <w:numId w:val="8"/>
        </w:numPr>
        <w:ind w:left="0" w:firstLine="0"/>
        <w:jc w:val="both"/>
        <w:rPr>
          <w:rFonts w:ascii="Times New Roman" w:hAnsi="Times New Roman"/>
          <w:color w:val="000000"/>
          <w:sz w:val="28"/>
        </w:rPr>
      </w:pPr>
      <w:r w:rsidRPr="00F02C88">
        <w:rPr>
          <w:rFonts w:ascii="Times New Roman" w:hAnsi="Times New Roman"/>
          <w:color w:val="000000"/>
          <w:sz w:val="28"/>
        </w:rPr>
        <w:t>3-х мерная  конформная лучевая терапия (3DCRT);</w:t>
      </w:r>
    </w:p>
    <w:p w:rsidR="007D517D" w:rsidRPr="00F02C88" w:rsidRDefault="0035142F" w:rsidP="00C86809">
      <w:pPr>
        <w:pStyle w:val="a4"/>
        <w:numPr>
          <w:ilvl w:val="0"/>
          <w:numId w:val="8"/>
        </w:numPr>
        <w:ind w:left="0" w:firstLine="0"/>
        <w:jc w:val="both"/>
        <w:rPr>
          <w:rFonts w:ascii="Times New Roman" w:hAnsi="Times New Roman"/>
          <w:color w:val="000000"/>
          <w:sz w:val="28"/>
        </w:rPr>
      </w:pPr>
      <w:r w:rsidRPr="00F02C88">
        <w:rPr>
          <w:rFonts w:ascii="Times New Roman" w:hAnsi="Times New Roman"/>
          <w:color w:val="000000"/>
          <w:sz w:val="28"/>
        </w:rPr>
        <w:t>интенсивно-модулированная лучевая терапия (IMRT);</w:t>
      </w:r>
    </w:p>
    <w:p w:rsidR="007D517D" w:rsidRPr="00F02C88" w:rsidRDefault="0035142F" w:rsidP="00C86809">
      <w:pPr>
        <w:pStyle w:val="a4"/>
        <w:numPr>
          <w:ilvl w:val="0"/>
          <w:numId w:val="8"/>
        </w:numPr>
        <w:ind w:left="0" w:firstLine="0"/>
        <w:jc w:val="both"/>
        <w:rPr>
          <w:rFonts w:ascii="Times New Roman" w:hAnsi="Times New Roman"/>
          <w:color w:val="000000"/>
          <w:sz w:val="28"/>
        </w:rPr>
      </w:pPr>
      <w:r w:rsidRPr="00F02C88">
        <w:rPr>
          <w:rFonts w:ascii="Times New Roman" w:hAnsi="Times New Roman"/>
          <w:color w:val="000000"/>
          <w:sz w:val="28"/>
        </w:rPr>
        <w:t xml:space="preserve">лучевая терапия, управляемая по изображениям (IGRT); </w:t>
      </w:r>
    </w:p>
    <w:p w:rsidR="007D517D" w:rsidRPr="00F02C88" w:rsidRDefault="0035142F" w:rsidP="00C86809">
      <w:pPr>
        <w:pStyle w:val="a4"/>
        <w:numPr>
          <w:ilvl w:val="0"/>
          <w:numId w:val="8"/>
        </w:numPr>
        <w:ind w:left="0" w:firstLine="0"/>
        <w:jc w:val="both"/>
        <w:rPr>
          <w:rFonts w:ascii="Times New Roman" w:hAnsi="Times New Roman"/>
          <w:color w:val="000000"/>
          <w:sz w:val="28"/>
        </w:rPr>
      </w:pPr>
      <w:r w:rsidRPr="00F02C88">
        <w:rPr>
          <w:rFonts w:ascii="Times New Roman" w:hAnsi="Times New Roman"/>
          <w:color w:val="000000"/>
          <w:sz w:val="28"/>
        </w:rPr>
        <w:t xml:space="preserve">интраоперационная лучевая терапия (IORT) (данная технология на данный момент не применяется). </w:t>
      </w:r>
    </w:p>
    <w:p w:rsidR="007D517D" w:rsidRPr="00F02C88" w:rsidRDefault="0035142F" w:rsidP="00C86809">
      <w:pPr>
        <w:ind w:firstLine="720"/>
        <w:jc w:val="both"/>
        <w:rPr>
          <w:color w:val="000000"/>
          <w:sz w:val="28"/>
        </w:rPr>
      </w:pPr>
      <w:r w:rsidRPr="00F02C88">
        <w:rPr>
          <w:color w:val="000000"/>
          <w:sz w:val="28"/>
        </w:rPr>
        <w:t>В настоящее время стандарто</w:t>
      </w:r>
      <w:r w:rsidR="00D50129" w:rsidRPr="00F02C88">
        <w:rPr>
          <w:color w:val="000000"/>
          <w:sz w:val="28"/>
        </w:rPr>
        <w:t>м лучевой терапии становится 2D</w:t>
      </w:r>
      <w:r w:rsidRPr="00F02C88">
        <w:rPr>
          <w:color w:val="000000"/>
          <w:sz w:val="28"/>
        </w:rPr>
        <w:t xml:space="preserve">-RTC- 2-х мерная конвенциальная (обычная, стандартная) лучевая терапия, 3D CRT – конформная лучевая терапия, IMRT- интенсивно-модулированная лучевая терапия, IGRT – лучевая терапия, управляемая по изображениям,  которая требует использования 3D планирования облучения и применение линейных ускорителей с многолепестковыми коллиматорами. ЛТ применяется как самостоятельный вид лечения и в комбинации с другими методами, чаще всего с </w:t>
      </w:r>
      <w:proofErr w:type="gramStart"/>
      <w:r w:rsidRPr="00F02C88">
        <w:rPr>
          <w:color w:val="000000"/>
          <w:sz w:val="28"/>
        </w:rPr>
        <w:t>хирургическим</w:t>
      </w:r>
      <w:proofErr w:type="gramEnd"/>
      <w:r w:rsidRPr="00F02C88">
        <w:rPr>
          <w:color w:val="000000"/>
          <w:sz w:val="28"/>
        </w:rPr>
        <w:t xml:space="preserve">. В настоящее время не выявлено существенных различий по локальному контролю, отдаленному метастазированию и общей выживаемости в группах предоперационной и послеоперационной ЛТ. </w:t>
      </w:r>
      <w:r w:rsidRPr="00F02C88">
        <w:rPr>
          <w:color w:val="000000"/>
          <w:sz w:val="28"/>
        </w:rPr>
        <w:br/>
        <w:t xml:space="preserve">    ЛТ терапия может быть назначена радиологом только после определения цитологического или гистологического, а часто иммуногистохимического типа опухоли. </w:t>
      </w:r>
    </w:p>
    <w:p w:rsidR="007D517D" w:rsidRPr="00F02C88" w:rsidRDefault="0035142F" w:rsidP="00C86809">
      <w:pPr>
        <w:jc w:val="both"/>
        <w:rPr>
          <w:b/>
          <w:color w:val="000000"/>
          <w:sz w:val="28"/>
        </w:rPr>
      </w:pPr>
      <w:r w:rsidRPr="00F02C88">
        <w:rPr>
          <w:b/>
          <w:color w:val="000000"/>
          <w:sz w:val="28"/>
        </w:rPr>
        <w:t xml:space="preserve">    Общими противопоказаниями для лучевой терапии являются: </w:t>
      </w:r>
    </w:p>
    <w:p w:rsidR="007D517D" w:rsidRPr="00F02C88" w:rsidRDefault="0035142F" w:rsidP="00C86809">
      <w:pPr>
        <w:pStyle w:val="a4"/>
        <w:numPr>
          <w:ilvl w:val="0"/>
          <w:numId w:val="31"/>
        </w:numPr>
        <w:ind w:left="0" w:firstLine="0"/>
        <w:jc w:val="both"/>
        <w:rPr>
          <w:rFonts w:ascii="Times New Roman" w:hAnsi="Times New Roman"/>
          <w:color w:val="000000"/>
          <w:sz w:val="28"/>
        </w:rPr>
      </w:pPr>
      <w:r w:rsidRPr="00F02C88">
        <w:rPr>
          <w:rFonts w:ascii="Times New Roman" w:hAnsi="Times New Roman"/>
          <w:color w:val="000000"/>
          <w:sz w:val="28"/>
        </w:rPr>
        <w:t xml:space="preserve">отсутствие морфологической верификации диагноза; </w:t>
      </w:r>
    </w:p>
    <w:p w:rsidR="007D517D" w:rsidRPr="00F02C88" w:rsidRDefault="0035142F" w:rsidP="00C86809">
      <w:pPr>
        <w:pStyle w:val="a4"/>
        <w:numPr>
          <w:ilvl w:val="0"/>
          <w:numId w:val="31"/>
        </w:numPr>
        <w:ind w:left="0" w:firstLine="0"/>
        <w:jc w:val="both"/>
        <w:rPr>
          <w:rFonts w:ascii="Times New Roman" w:hAnsi="Times New Roman"/>
          <w:color w:val="000000"/>
          <w:sz w:val="28"/>
        </w:rPr>
      </w:pPr>
      <w:r w:rsidRPr="00F02C88">
        <w:rPr>
          <w:rFonts w:ascii="Times New Roman" w:hAnsi="Times New Roman"/>
          <w:color w:val="000000"/>
          <w:sz w:val="28"/>
        </w:rPr>
        <w:t xml:space="preserve">наличие некроза, распада опухоли  или  кровотечения из неё,  клинически и по данным методам визуальной диагностики (КТ, МРТ); </w:t>
      </w:r>
    </w:p>
    <w:p w:rsidR="007D517D" w:rsidRPr="00F02C88" w:rsidRDefault="0035142F" w:rsidP="00C86809">
      <w:pPr>
        <w:pStyle w:val="a4"/>
        <w:numPr>
          <w:ilvl w:val="0"/>
          <w:numId w:val="31"/>
        </w:numPr>
        <w:ind w:left="0" w:firstLine="0"/>
        <w:rPr>
          <w:rFonts w:ascii="Times New Roman" w:hAnsi="Times New Roman"/>
          <w:color w:val="000000"/>
          <w:sz w:val="28"/>
        </w:rPr>
      </w:pPr>
      <w:r w:rsidRPr="00F02C88">
        <w:rPr>
          <w:rFonts w:ascii="Times New Roman" w:hAnsi="Times New Roman"/>
          <w:color w:val="000000"/>
          <w:sz w:val="28"/>
        </w:rPr>
        <w:t xml:space="preserve">обострение и декомпенсация тяжелой сопутствующей патологии со стороны </w:t>
      </w:r>
      <w:proofErr w:type="gramStart"/>
      <w:r w:rsidRPr="00F02C88">
        <w:rPr>
          <w:rFonts w:ascii="Times New Roman" w:hAnsi="Times New Roman"/>
          <w:color w:val="000000"/>
          <w:sz w:val="28"/>
        </w:rPr>
        <w:t>сердечно-сосудистой</w:t>
      </w:r>
      <w:proofErr w:type="gramEnd"/>
      <w:r w:rsidRPr="00F02C88">
        <w:rPr>
          <w:rFonts w:ascii="Times New Roman" w:hAnsi="Times New Roman"/>
          <w:color w:val="000000"/>
          <w:sz w:val="28"/>
        </w:rPr>
        <w:t>, дыхательной и др. систем;</w:t>
      </w:r>
    </w:p>
    <w:p w:rsidR="007D517D" w:rsidRPr="00F02C88" w:rsidRDefault="0035142F" w:rsidP="00C86809">
      <w:pPr>
        <w:pStyle w:val="a4"/>
        <w:numPr>
          <w:ilvl w:val="0"/>
          <w:numId w:val="31"/>
        </w:numPr>
        <w:ind w:left="0" w:firstLine="0"/>
        <w:rPr>
          <w:rFonts w:ascii="Times New Roman" w:hAnsi="Times New Roman"/>
          <w:color w:val="000000"/>
          <w:sz w:val="28"/>
        </w:rPr>
      </w:pPr>
      <w:r w:rsidRPr="00F02C88">
        <w:rPr>
          <w:rFonts w:ascii="Times New Roman" w:hAnsi="Times New Roman"/>
          <w:color w:val="000000"/>
          <w:sz w:val="28"/>
        </w:rPr>
        <w:t>неконтролируемое психомоторное возбуждение, неадекватное поведение больного</w:t>
      </w:r>
    </w:p>
    <w:p w:rsidR="007D517D" w:rsidRPr="00F02C88" w:rsidRDefault="0035142F" w:rsidP="00C86809">
      <w:pPr>
        <w:pStyle w:val="a4"/>
        <w:numPr>
          <w:ilvl w:val="0"/>
          <w:numId w:val="31"/>
        </w:numPr>
        <w:ind w:left="0" w:firstLine="0"/>
        <w:rPr>
          <w:rFonts w:ascii="Times New Roman" w:hAnsi="Times New Roman"/>
          <w:color w:val="000000"/>
          <w:sz w:val="28"/>
        </w:rPr>
      </w:pPr>
      <w:r w:rsidRPr="00F02C88">
        <w:rPr>
          <w:rFonts w:ascii="Times New Roman" w:hAnsi="Times New Roman"/>
          <w:color w:val="000000"/>
          <w:sz w:val="28"/>
        </w:rPr>
        <w:t>острый инфаркт миокарда, острое внутричерепное кровоизлияние (инсульт) в течение последних 9 месяцев;</w:t>
      </w:r>
    </w:p>
    <w:p w:rsidR="007D517D" w:rsidRPr="00F02C88" w:rsidRDefault="0035142F" w:rsidP="00C86809">
      <w:pPr>
        <w:pStyle w:val="a4"/>
        <w:numPr>
          <w:ilvl w:val="0"/>
          <w:numId w:val="31"/>
        </w:numPr>
        <w:ind w:left="0" w:firstLine="0"/>
        <w:rPr>
          <w:rFonts w:ascii="Times New Roman" w:hAnsi="Times New Roman"/>
          <w:color w:val="000000"/>
          <w:sz w:val="28"/>
        </w:rPr>
      </w:pPr>
      <w:r w:rsidRPr="00F02C88">
        <w:rPr>
          <w:rFonts w:ascii="Times New Roman" w:hAnsi="Times New Roman"/>
          <w:color w:val="000000"/>
          <w:sz w:val="28"/>
        </w:rPr>
        <w:t>общее тяжелое состояние больного, активность по шкале Карновского  ниже 50 баллов, сознание по шкале Глазго ниже 12 баллов.</w:t>
      </w:r>
    </w:p>
    <w:p w:rsidR="007D517D" w:rsidRPr="00F02C88" w:rsidRDefault="0035142F" w:rsidP="00C86809">
      <w:pPr>
        <w:jc w:val="both"/>
        <w:rPr>
          <w:b/>
          <w:i/>
          <w:color w:val="000000"/>
          <w:sz w:val="28"/>
        </w:rPr>
      </w:pPr>
      <w:r w:rsidRPr="00F02C88">
        <w:rPr>
          <w:b/>
          <w:color w:val="000000"/>
          <w:sz w:val="28"/>
        </w:rPr>
        <w:t xml:space="preserve">    Общими показаниями к лучевой терапии являются: </w:t>
      </w:r>
      <w:r w:rsidRPr="00F02C88">
        <w:rPr>
          <w:b/>
          <w:i/>
          <w:color w:val="000000"/>
          <w:sz w:val="28"/>
        </w:rPr>
        <w:t xml:space="preserve"> </w:t>
      </w:r>
    </w:p>
    <w:p w:rsidR="007D517D" w:rsidRPr="00F02C88" w:rsidRDefault="0035142F" w:rsidP="00C86809">
      <w:pPr>
        <w:pStyle w:val="a4"/>
        <w:numPr>
          <w:ilvl w:val="0"/>
          <w:numId w:val="32"/>
        </w:numPr>
        <w:ind w:left="0" w:firstLine="0"/>
        <w:jc w:val="both"/>
        <w:rPr>
          <w:rFonts w:ascii="Times New Roman" w:hAnsi="Times New Roman"/>
          <w:color w:val="000000"/>
          <w:sz w:val="28"/>
        </w:rPr>
      </w:pPr>
      <w:r w:rsidRPr="00F02C88">
        <w:rPr>
          <w:rFonts w:ascii="Times New Roman" w:hAnsi="Times New Roman"/>
          <w:color w:val="000000"/>
          <w:sz w:val="28"/>
        </w:rPr>
        <w:t xml:space="preserve">морфологически установленный диагноз – злокачественная или доброкачественная опухоль, после операции или биопсии (открытой, стереотаксической); </w:t>
      </w:r>
    </w:p>
    <w:p w:rsidR="007D517D" w:rsidRPr="00F02C88" w:rsidRDefault="0035142F" w:rsidP="00C86809">
      <w:pPr>
        <w:pStyle w:val="a4"/>
        <w:numPr>
          <w:ilvl w:val="0"/>
          <w:numId w:val="32"/>
        </w:numPr>
        <w:ind w:left="0" w:firstLine="0"/>
        <w:jc w:val="both"/>
        <w:rPr>
          <w:rFonts w:ascii="Times New Roman" w:hAnsi="Times New Roman"/>
          <w:color w:val="000000"/>
          <w:sz w:val="28"/>
        </w:rPr>
      </w:pPr>
      <w:r w:rsidRPr="00F02C88">
        <w:rPr>
          <w:rFonts w:ascii="Times New Roman" w:hAnsi="Times New Roman"/>
          <w:color w:val="000000"/>
          <w:sz w:val="28"/>
        </w:rPr>
        <w:t>при  клиническом диагнозе, установленным на основании клинико-инструментальных методов исследования (КТ/МРТ с контрастированием и/или ПЭТ-КТ) без морфологической верификации в виду невозможности проведения оперативного лечения или биопсии опухоли (открытой или стереотаксической);</w:t>
      </w:r>
    </w:p>
    <w:p w:rsidR="007D517D" w:rsidRPr="00F02C88" w:rsidRDefault="0035142F" w:rsidP="00C86809">
      <w:pPr>
        <w:pStyle w:val="a4"/>
        <w:numPr>
          <w:ilvl w:val="0"/>
          <w:numId w:val="32"/>
        </w:numPr>
        <w:ind w:left="0" w:firstLine="0"/>
        <w:jc w:val="both"/>
        <w:rPr>
          <w:rFonts w:ascii="Times New Roman" w:hAnsi="Times New Roman"/>
          <w:color w:val="000000"/>
          <w:sz w:val="28"/>
        </w:rPr>
      </w:pPr>
      <w:r w:rsidRPr="00F02C88">
        <w:rPr>
          <w:rFonts w:ascii="Times New Roman" w:hAnsi="Times New Roman"/>
          <w:color w:val="000000"/>
          <w:sz w:val="28"/>
        </w:rPr>
        <w:lastRenderedPageBreak/>
        <w:t xml:space="preserve">при рецидивах или продолженном росте опухоли после ранее проведенного комбинированного или комплексного лечения, где использовался лучевой компонент.  </w:t>
      </w:r>
    </w:p>
    <w:p w:rsidR="007D517D" w:rsidRPr="00F02C88" w:rsidRDefault="0035142F" w:rsidP="00C86809">
      <w:pPr>
        <w:jc w:val="center"/>
        <w:rPr>
          <w:color w:val="000000"/>
          <w:sz w:val="28"/>
        </w:rPr>
      </w:pPr>
      <w:r w:rsidRPr="00F02C88">
        <w:rPr>
          <w:b/>
          <w:color w:val="000000"/>
          <w:sz w:val="28"/>
        </w:rPr>
        <w:t>Требования к проведению процедуры</w:t>
      </w:r>
    </w:p>
    <w:p w:rsidR="007D517D" w:rsidRPr="00F02C88" w:rsidRDefault="0035142F" w:rsidP="00C86809">
      <w:pPr>
        <w:jc w:val="both"/>
        <w:rPr>
          <w:color w:val="000000"/>
          <w:sz w:val="28"/>
        </w:rPr>
      </w:pPr>
      <w:r w:rsidRPr="00F02C88">
        <w:rPr>
          <w:b/>
          <w:color w:val="000000"/>
          <w:sz w:val="28"/>
        </w:rPr>
        <w:t>Условия для проведения лечения:</w:t>
      </w:r>
      <w:r w:rsidRPr="00F02C88">
        <w:rPr>
          <w:color w:val="000000"/>
          <w:sz w:val="28"/>
        </w:rPr>
        <w:t xml:space="preserve"> </w:t>
      </w:r>
    </w:p>
    <w:p w:rsidR="0035142F" w:rsidRPr="00F02C88" w:rsidRDefault="0035142F" w:rsidP="00C86809">
      <w:pPr>
        <w:jc w:val="both"/>
        <w:rPr>
          <w:color w:val="000000"/>
          <w:sz w:val="28"/>
        </w:rPr>
      </w:pPr>
      <w:r w:rsidRPr="00F02C88">
        <w:rPr>
          <w:color w:val="000000"/>
          <w:sz w:val="28"/>
        </w:rPr>
        <w:t>Персонал, работающий в отделениях лучевой терапии (радиологических отделениях) медицинских организаций, оказывающих онкологическую помощь населению, должен иметь соответствующие знания и квалификацию, подтвержденные документами, и относится к персоналу группы А. Врач лучевой терапевт (радиолог) должен периодически проходить курсы по радиационной безопасности. Обязательным является соблюдение всех санитарных норм и правил радиационной безопасности согласно нормативно-правовым актам РК.</w:t>
      </w:r>
    </w:p>
    <w:p w:rsidR="007D517D" w:rsidRPr="00F02C88" w:rsidRDefault="0035142F" w:rsidP="00C86809">
      <w:pPr>
        <w:jc w:val="both"/>
        <w:rPr>
          <w:b/>
          <w:color w:val="000000"/>
          <w:sz w:val="28"/>
        </w:rPr>
      </w:pPr>
      <w:r w:rsidRPr="00F02C88">
        <w:rPr>
          <w:color w:val="000000"/>
          <w:sz w:val="28"/>
        </w:rPr>
        <w:t xml:space="preserve">   </w:t>
      </w:r>
      <w:r w:rsidRPr="00F02C88">
        <w:rPr>
          <w:b/>
          <w:color w:val="000000"/>
          <w:sz w:val="28"/>
        </w:rPr>
        <w:t>Требования к оснащению, расходным материалам, медикаментам:</w:t>
      </w:r>
    </w:p>
    <w:p w:rsidR="007D517D" w:rsidRPr="00F02C88" w:rsidRDefault="0035142F" w:rsidP="00C86809">
      <w:pPr>
        <w:numPr>
          <w:ilvl w:val="0"/>
          <w:numId w:val="2"/>
        </w:numPr>
        <w:ind w:left="0" w:firstLine="0"/>
        <w:jc w:val="both"/>
        <w:rPr>
          <w:b/>
          <w:color w:val="000000"/>
          <w:sz w:val="28"/>
        </w:rPr>
      </w:pPr>
      <w:r w:rsidRPr="00F02C88">
        <w:rPr>
          <w:color w:val="000000"/>
          <w:sz w:val="28"/>
        </w:rPr>
        <w:t>медицинские линейные ускорители электронов должны быть оснащены MLC (многолепестковый коллиматор) не менее чем 120 лепестков, системой EPID с разрешением панели детектора 1024 x 768 пикс</w:t>
      </w:r>
      <w:r w:rsidR="00113A4C" w:rsidRPr="00F02C88">
        <w:rPr>
          <w:color w:val="000000"/>
          <w:sz w:val="28"/>
        </w:rPr>
        <w:t>;</w:t>
      </w:r>
    </w:p>
    <w:p w:rsidR="007D517D" w:rsidRPr="00F02C88" w:rsidRDefault="0035142F" w:rsidP="00C86809">
      <w:pPr>
        <w:numPr>
          <w:ilvl w:val="1"/>
          <w:numId w:val="33"/>
        </w:numPr>
        <w:ind w:left="0" w:firstLine="0"/>
        <w:jc w:val="both"/>
        <w:rPr>
          <w:color w:val="000000"/>
          <w:sz w:val="28"/>
        </w:rPr>
      </w:pPr>
      <w:r w:rsidRPr="00F02C88">
        <w:rPr>
          <w:color w:val="000000"/>
          <w:sz w:val="28"/>
        </w:rPr>
        <w:t>медицинские линейные ускорители электронов  должны быть оснащены MLC не менее чем 120 лепестков, системой EPID с разрешением панели детектора 1024 x 768 пикс;</w:t>
      </w:r>
    </w:p>
    <w:p w:rsidR="007D517D" w:rsidRPr="00F02C88" w:rsidRDefault="0035142F" w:rsidP="00C86809">
      <w:pPr>
        <w:numPr>
          <w:ilvl w:val="1"/>
          <w:numId w:val="33"/>
        </w:numPr>
        <w:ind w:left="0" w:firstLine="0"/>
        <w:jc w:val="both"/>
        <w:rPr>
          <w:color w:val="000000"/>
          <w:sz w:val="28"/>
        </w:rPr>
      </w:pPr>
      <w:r w:rsidRPr="00F02C88">
        <w:rPr>
          <w:color w:val="000000"/>
          <w:sz w:val="28"/>
        </w:rPr>
        <w:t>рентгеновский симулятор с возможной функцией CBCT;</w:t>
      </w:r>
    </w:p>
    <w:p w:rsidR="007D517D" w:rsidRPr="00F02C88" w:rsidRDefault="0035142F" w:rsidP="00C86809">
      <w:pPr>
        <w:numPr>
          <w:ilvl w:val="1"/>
          <w:numId w:val="33"/>
        </w:numPr>
        <w:ind w:left="0" w:firstLine="0"/>
        <w:jc w:val="both"/>
        <w:rPr>
          <w:color w:val="000000"/>
          <w:sz w:val="28"/>
        </w:rPr>
      </w:pPr>
      <w:r w:rsidRPr="00F02C88">
        <w:rPr>
          <w:color w:val="000000"/>
          <w:sz w:val="28"/>
        </w:rPr>
        <w:t>компьютерный томограф с функцией виртуальной симуляции и апертурой не меньше 80 см со специально приспособленной плоской декой на стол;</w:t>
      </w:r>
    </w:p>
    <w:p w:rsidR="007D517D" w:rsidRPr="00F02C88" w:rsidRDefault="0035142F" w:rsidP="00C86809">
      <w:pPr>
        <w:numPr>
          <w:ilvl w:val="1"/>
          <w:numId w:val="33"/>
        </w:numPr>
        <w:ind w:left="0" w:firstLine="0"/>
        <w:jc w:val="both"/>
        <w:rPr>
          <w:color w:val="000000"/>
          <w:sz w:val="28"/>
        </w:rPr>
      </w:pPr>
      <w:r w:rsidRPr="00F02C88">
        <w:rPr>
          <w:color w:val="000000"/>
          <w:sz w:val="28"/>
        </w:rPr>
        <w:t>система дозиметрического планирования версия не ниже Eclipse 10.0;</w:t>
      </w:r>
    </w:p>
    <w:p w:rsidR="007D517D" w:rsidRPr="00F02C88" w:rsidRDefault="0035142F" w:rsidP="00C86809">
      <w:pPr>
        <w:numPr>
          <w:ilvl w:val="1"/>
          <w:numId w:val="33"/>
        </w:numPr>
        <w:ind w:left="0" w:firstLine="0"/>
        <w:jc w:val="both"/>
        <w:rPr>
          <w:color w:val="000000"/>
          <w:sz w:val="28"/>
        </w:rPr>
      </w:pPr>
      <w:r w:rsidRPr="00F02C88">
        <w:rPr>
          <w:color w:val="000000"/>
          <w:sz w:val="28"/>
        </w:rPr>
        <w:t>информационно-управляющая система Aria;</w:t>
      </w:r>
    </w:p>
    <w:p w:rsidR="007D517D" w:rsidRPr="00F02C88" w:rsidRDefault="0035142F" w:rsidP="00C86809">
      <w:pPr>
        <w:numPr>
          <w:ilvl w:val="1"/>
          <w:numId w:val="33"/>
        </w:numPr>
        <w:ind w:left="0" w:firstLine="0"/>
        <w:jc w:val="both"/>
        <w:rPr>
          <w:color w:val="000000"/>
          <w:sz w:val="28"/>
        </w:rPr>
      </w:pPr>
      <w:r w:rsidRPr="00F02C88">
        <w:rPr>
          <w:color w:val="000000"/>
          <w:sz w:val="28"/>
        </w:rPr>
        <w:t>стандартный набор фиксирующих и иммобилизующих приспособлений;</w:t>
      </w:r>
    </w:p>
    <w:p w:rsidR="007D517D" w:rsidRPr="00F02C88" w:rsidRDefault="0035142F" w:rsidP="00C86809">
      <w:pPr>
        <w:numPr>
          <w:ilvl w:val="1"/>
          <w:numId w:val="33"/>
        </w:numPr>
        <w:ind w:left="0" w:firstLine="0"/>
        <w:jc w:val="both"/>
        <w:rPr>
          <w:color w:val="000000"/>
          <w:sz w:val="28"/>
        </w:rPr>
      </w:pPr>
      <w:r w:rsidRPr="00F02C88">
        <w:rPr>
          <w:color w:val="000000"/>
          <w:sz w:val="28"/>
        </w:rPr>
        <w:t>стандартный набор дозиметрического оборудования.</w:t>
      </w:r>
    </w:p>
    <w:p w:rsidR="007D517D" w:rsidRPr="00F02C88" w:rsidRDefault="0035142F" w:rsidP="00C86809">
      <w:pPr>
        <w:ind w:firstLine="567"/>
        <w:jc w:val="both"/>
        <w:rPr>
          <w:color w:val="000000"/>
          <w:sz w:val="28"/>
        </w:rPr>
      </w:pPr>
      <w:r w:rsidRPr="00F02C88">
        <w:rPr>
          <w:b/>
          <w:color w:val="000000"/>
          <w:sz w:val="28"/>
        </w:rPr>
        <w:t xml:space="preserve">Требования к подготовке пациента к проведению лечения: </w:t>
      </w:r>
      <w:r w:rsidRPr="00F02C88">
        <w:rPr>
          <w:color w:val="000000"/>
          <w:sz w:val="28"/>
        </w:rPr>
        <w:br/>
        <w:t>IMRT проводится в условиях стационарного или стационарозамещающего лечения. Особых условий к подготовке пациента к проведению процедуры IMRT нет.</w:t>
      </w:r>
    </w:p>
    <w:p w:rsidR="0035142F" w:rsidRPr="00F02C88" w:rsidRDefault="0035142F" w:rsidP="00C86809">
      <w:pPr>
        <w:jc w:val="both"/>
        <w:rPr>
          <w:color w:val="000000"/>
          <w:sz w:val="28"/>
        </w:rPr>
      </w:pPr>
      <w:r w:rsidRPr="00F02C88">
        <w:rPr>
          <w:color w:val="000000"/>
          <w:sz w:val="28"/>
        </w:rPr>
        <w:t xml:space="preserve">      Исходя из биологической модели влияния лучевой терапии на опухоль, теоретически обоснованной является предоперационная лучевая терапия. Облучение снижает биологическую активность опухоли, способствует ее девитализации, что значительно уменьшает риск возникновения локального рецидива и метастазов, создает благоприятные условия для хирургического вмешательства за счет увеличения абластичности операции и резектабельности опухоли (уменьшение общей массы опухоли, формирования "псевдокапсулы", повышения подвижности новообразования). Суммарная очаговая доза должна составлять 40 – 50 Гр, разовая 4,5 Гр дважды в неделю или по 2 Гр ежедневно. Интервал между операцией и началом облучения не должен превышать 3 недели </w:t>
      </w:r>
      <w:r w:rsidRPr="00F02C88">
        <w:rPr>
          <w:b/>
          <w:color w:val="000000"/>
          <w:sz w:val="28"/>
        </w:rPr>
        <w:t>[10] (УД А</w:t>
      </w:r>
      <w:r w:rsidRPr="00F02C88">
        <w:rPr>
          <w:color w:val="000000"/>
          <w:sz w:val="28"/>
        </w:rPr>
        <w:t>).</w:t>
      </w:r>
    </w:p>
    <w:p w:rsidR="007D517D" w:rsidRPr="00F02C88" w:rsidRDefault="0035142F" w:rsidP="00C86809">
      <w:pPr>
        <w:ind w:firstLine="567"/>
        <w:jc w:val="both"/>
        <w:rPr>
          <w:color w:val="000000"/>
          <w:sz w:val="28"/>
        </w:rPr>
      </w:pPr>
      <w:r w:rsidRPr="00F02C88">
        <w:rPr>
          <w:color w:val="000000"/>
          <w:sz w:val="28"/>
        </w:rPr>
        <w:t>Зона послеоперационного облучения должна включать послеоперационный рубец, остаточную опухоль или ложе удаленного новообразования. Послеоперационную лучевую терапию проводят через 2–3 недели после формирования полноценного послеоперационного рубца, СОД 50–70 Гр, в зависимости от гистологического типа новообразования [</w:t>
      </w:r>
      <w:r w:rsidRPr="00F02C88">
        <w:rPr>
          <w:b/>
          <w:color w:val="000000"/>
          <w:sz w:val="28"/>
        </w:rPr>
        <w:t>10]</w:t>
      </w:r>
      <w:r w:rsidRPr="00F02C88">
        <w:rPr>
          <w:color w:val="000000"/>
          <w:sz w:val="28"/>
        </w:rPr>
        <w:t xml:space="preserve"> (</w:t>
      </w:r>
      <w:r w:rsidRPr="00F02C88">
        <w:rPr>
          <w:b/>
          <w:color w:val="000000"/>
          <w:sz w:val="28"/>
        </w:rPr>
        <w:t>УДА)</w:t>
      </w:r>
      <w:r w:rsidRPr="00F02C88">
        <w:rPr>
          <w:color w:val="000000"/>
          <w:sz w:val="28"/>
        </w:rPr>
        <w:t>.</w:t>
      </w:r>
      <w:r w:rsidRPr="00F02C88">
        <w:rPr>
          <w:color w:val="000000"/>
          <w:sz w:val="28"/>
        </w:rPr>
        <w:br/>
      </w:r>
      <w:proofErr w:type="gramStart"/>
      <w:r w:rsidRPr="00F02C88">
        <w:rPr>
          <w:color w:val="000000"/>
          <w:sz w:val="28"/>
        </w:rPr>
        <w:lastRenderedPageBreak/>
        <w:t>При этом суммарная доза дистанционной ЛТ  зависит от стадии неопластического процесса и колеблется от 40 до 70 Гр (1,5-1,8, 2 Гр за фракцию) [</w:t>
      </w:r>
      <w:r w:rsidRPr="00F02C88">
        <w:rPr>
          <w:b/>
          <w:color w:val="000000"/>
          <w:sz w:val="28"/>
        </w:rPr>
        <w:t>10] (УД А</w:t>
      </w:r>
      <w:r w:rsidRPr="00F02C88">
        <w:rPr>
          <w:color w:val="000000"/>
          <w:sz w:val="28"/>
        </w:rPr>
        <w:t>).</w:t>
      </w:r>
      <w:proofErr w:type="gramEnd"/>
    </w:p>
    <w:p w:rsidR="007D517D" w:rsidRPr="00F02C88" w:rsidRDefault="0035142F" w:rsidP="00C86809">
      <w:pPr>
        <w:pStyle w:val="a4"/>
        <w:jc w:val="both"/>
        <w:rPr>
          <w:rFonts w:ascii="Times New Roman" w:hAnsi="Times New Roman"/>
          <w:color w:val="000000"/>
          <w:sz w:val="28"/>
        </w:rPr>
      </w:pPr>
      <w:r w:rsidRPr="00F02C88">
        <w:rPr>
          <w:rFonts w:ascii="Times New Roman" w:hAnsi="Times New Roman"/>
          <w:color w:val="000000"/>
          <w:sz w:val="28"/>
        </w:rPr>
        <w:t>Конформная лучевая терапия (3D-CRT) – техника дистанционной лучевой терапии высокой точности, основанная на определении трехмерного объема опухоли и анатомии критических органов.</w:t>
      </w:r>
    </w:p>
    <w:p w:rsidR="007D517D" w:rsidRPr="00F02C88" w:rsidRDefault="0035142F" w:rsidP="00C86809">
      <w:pPr>
        <w:pStyle w:val="a4"/>
        <w:jc w:val="both"/>
        <w:rPr>
          <w:rFonts w:ascii="Times New Roman" w:hAnsi="Times New Roman"/>
          <w:sz w:val="28"/>
        </w:rPr>
      </w:pPr>
      <w:r w:rsidRPr="00F02C88">
        <w:rPr>
          <w:rFonts w:ascii="Times New Roman" w:hAnsi="Times New Roman"/>
          <w:color w:val="000000"/>
          <w:sz w:val="28"/>
        </w:rPr>
        <w:t xml:space="preserve">К </w:t>
      </w:r>
      <w:r w:rsidRPr="00F02C88">
        <w:rPr>
          <w:rFonts w:ascii="Times New Roman" w:hAnsi="Times New Roman"/>
          <w:sz w:val="28"/>
        </w:rPr>
        <w:t>конформной лучевой терапии относятся:</w:t>
      </w:r>
    </w:p>
    <w:p w:rsidR="007D517D" w:rsidRPr="00F02C88" w:rsidRDefault="0035142F" w:rsidP="00C86809">
      <w:pPr>
        <w:pStyle w:val="a4"/>
        <w:numPr>
          <w:ilvl w:val="0"/>
          <w:numId w:val="4"/>
        </w:numPr>
        <w:ind w:left="0" w:firstLine="0"/>
        <w:jc w:val="both"/>
        <w:rPr>
          <w:rFonts w:ascii="Times New Roman" w:hAnsi="Times New Roman"/>
          <w:sz w:val="28"/>
        </w:rPr>
      </w:pPr>
      <w:r w:rsidRPr="00F02C88">
        <w:rPr>
          <w:rFonts w:ascii="Times New Roman" w:hAnsi="Times New Roman"/>
          <w:sz w:val="28"/>
        </w:rPr>
        <w:t xml:space="preserve">3D-CRT, IMRT (intensity-modulated radiation therapy – лучевая </w:t>
      </w:r>
      <w:proofErr w:type="gramStart"/>
      <w:r w:rsidRPr="00F02C88">
        <w:rPr>
          <w:rFonts w:ascii="Times New Roman" w:hAnsi="Times New Roman"/>
          <w:sz w:val="28"/>
        </w:rPr>
        <w:t>терапия</w:t>
      </w:r>
      <w:proofErr w:type="gramEnd"/>
      <w:r w:rsidRPr="00F02C88">
        <w:rPr>
          <w:rFonts w:ascii="Times New Roman" w:hAnsi="Times New Roman"/>
          <w:sz w:val="28"/>
        </w:rPr>
        <w:t xml:space="preserve"> модулированная по интенсивности); </w:t>
      </w:r>
    </w:p>
    <w:p w:rsidR="007D517D" w:rsidRPr="00F02C88" w:rsidRDefault="0035142F" w:rsidP="00C86809">
      <w:pPr>
        <w:pStyle w:val="a4"/>
        <w:numPr>
          <w:ilvl w:val="0"/>
          <w:numId w:val="4"/>
        </w:numPr>
        <w:ind w:left="0" w:firstLine="0"/>
        <w:jc w:val="both"/>
        <w:rPr>
          <w:rFonts w:ascii="Times New Roman" w:hAnsi="Times New Roman"/>
          <w:color w:val="000000"/>
          <w:sz w:val="28"/>
        </w:rPr>
      </w:pPr>
      <w:r w:rsidRPr="00F02C88">
        <w:rPr>
          <w:rFonts w:ascii="Times New Roman" w:hAnsi="Times New Roman"/>
          <w:sz w:val="28"/>
        </w:rPr>
        <w:t>IGRT (image guided radiation therapy –</w:t>
      </w:r>
      <w:r w:rsidRPr="00F02C88">
        <w:rPr>
          <w:rFonts w:ascii="Times New Roman" w:hAnsi="Times New Roman"/>
          <w:color w:val="000000"/>
          <w:sz w:val="28"/>
        </w:rPr>
        <w:t xml:space="preserve"> лучевая терапия, корректируемая по изображениям).</w:t>
      </w:r>
    </w:p>
    <w:p w:rsidR="007D517D" w:rsidRPr="00F02C88" w:rsidRDefault="0035142F" w:rsidP="00C86809">
      <w:pPr>
        <w:pStyle w:val="a4"/>
        <w:ind w:firstLine="720"/>
        <w:jc w:val="both"/>
        <w:rPr>
          <w:rFonts w:ascii="Times New Roman" w:hAnsi="Times New Roman"/>
          <w:color w:val="000000"/>
          <w:sz w:val="28"/>
        </w:rPr>
      </w:pPr>
      <w:r w:rsidRPr="00F02C88">
        <w:rPr>
          <w:rFonts w:ascii="Times New Roman" w:hAnsi="Times New Roman"/>
          <w:color w:val="000000"/>
          <w:sz w:val="28"/>
        </w:rPr>
        <w:t>Под конформным облучением (3D-конформное облучение или 3D-CRT) понимают такое облучение, когда форма облучаемого объема максимально приближена к форме (конфигурации) опухоли. С одной стороны, выполняется прецизионность (точность) облучения – когда в облучаемый объем попадают все части опухоли, которая может иметь неправильную форму, а с другой – селективность – когда ограничено (минимизировано) облучение окружающих опухоль нормальных тканей и критических органов. Критическими органами считаются: глазное яблоко (R  и  L), зрительные нервы (R  и  L), хиазма зрительных нервов, зрачки (R  и  L), ствол мозга и головной мозг. Для того чтобы критические органы  не получили большую дозу облучения и РОД не превышала максимально допустимую дозу  при доставке пучка высокоэнергетических рентгеновских лучей к опухоли, критические органы закрывались лепестками коллиматора. Их толерантность определяется согласно международным протоколам: RTOG/EORTC, TD5/5 и TD50/5, QUANTEC и др. [</w:t>
      </w:r>
      <w:r w:rsidRPr="00F02C88">
        <w:rPr>
          <w:rFonts w:ascii="Times New Roman" w:hAnsi="Times New Roman"/>
          <w:b/>
          <w:color w:val="000000"/>
          <w:sz w:val="28"/>
        </w:rPr>
        <w:t>48,54,63,66] (УД А</w:t>
      </w:r>
      <w:r w:rsidRPr="00F02C88">
        <w:rPr>
          <w:rFonts w:ascii="Times New Roman" w:hAnsi="Times New Roman"/>
          <w:color w:val="000000"/>
          <w:sz w:val="28"/>
        </w:rPr>
        <w:t xml:space="preserve">).     </w:t>
      </w:r>
    </w:p>
    <w:p w:rsidR="007D517D" w:rsidRPr="00F02C88" w:rsidRDefault="0035142F" w:rsidP="00C86809">
      <w:pPr>
        <w:ind w:firstLine="720"/>
        <w:jc w:val="both"/>
        <w:rPr>
          <w:color w:val="000000"/>
          <w:sz w:val="28"/>
        </w:rPr>
      </w:pPr>
      <w:r w:rsidRPr="00F02C88">
        <w:rPr>
          <w:color w:val="000000"/>
          <w:sz w:val="28"/>
        </w:rPr>
        <w:t>Благодаря сочетанию прецизионности и селективности при 3D- CRT, IMRT, IGRT, развивается меньшее число лучевых повреждений со стороны окружающих здоровых тканей за счет уменьшения на них лучевой нагрузки, чем при сравнимых дозах, но неконформного (конвенционального) 2D-облучения [</w:t>
      </w:r>
      <w:r w:rsidRPr="00F02C88">
        <w:rPr>
          <w:b/>
          <w:color w:val="000000"/>
          <w:sz w:val="28"/>
        </w:rPr>
        <w:t>60] (УД А</w:t>
      </w:r>
      <w:r w:rsidRPr="00F02C88">
        <w:rPr>
          <w:color w:val="000000"/>
          <w:sz w:val="28"/>
        </w:rPr>
        <w:t xml:space="preserve">).   </w:t>
      </w:r>
    </w:p>
    <w:p w:rsidR="007D517D" w:rsidRPr="00F02C88" w:rsidRDefault="0035142F" w:rsidP="00C86809">
      <w:pPr>
        <w:ind w:firstLine="720"/>
        <w:jc w:val="both"/>
        <w:rPr>
          <w:color w:val="000000"/>
          <w:sz w:val="28"/>
        </w:rPr>
      </w:pPr>
      <w:r w:rsidRPr="00F02C88">
        <w:rPr>
          <w:color w:val="000000"/>
          <w:sz w:val="28"/>
        </w:rPr>
        <w:t>Для правильного проведения 3D-CRT, IMRT, IGRT необходимо наличие соответствующего лечебного оборудования, корректного изображения первичной опухоли и окружающих ее структур, полученного с помощью РКТ или МР, жесткая иммобилизация больного на симуляционном и лечебном столе и учет возможного физиологического движения органов и тканей [</w:t>
      </w:r>
      <w:r w:rsidRPr="00F02C88">
        <w:rPr>
          <w:b/>
          <w:color w:val="000000"/>
          <w:sz w:val="28"/>
        </w:rPr>
        <w:t>50,64] (УД А).</w:t>
      </w:r>
    </w:p>
    <w:p w:rsidR="007D517D" w:rsidRPr="00F02C88" w:rsidRDefault="0035142F" w:rsidP="00C86809">
      <w:pPr>
        <w:ind w:firstLine="720"/>
        <w:jc w:val="both"/>
        <w:rPr>
          <w:color w:val="000000"/>
          <w:sz w:val="28"/>
        </w:rPr>
      </w:pPr>
      <w:r w:rsidRPr="00F02C88">
        <w:rPr>
          <w:color w:val="000000"/>
          <w:sz w:val="28"/>
        </w:rPr>
        <w:t xml:space="preserve">При конвенциальной лучевой терапии используются простые методики облучения больных (прямоугольные поля облучения с применением стандартных блоков, болюсов, клиньев и пр.). При топометрической подготовке выбор границ лечебного поля и центра осуществляется на основе проекции на кожу больного, а само планирование облучения чаще выполняется на основе одного (центрального – на уровне середины мишени) или реже – нескольких поперечных срезов, изготовленных на основе поперечных компьютерных томограмм. Выбранный план облучения проверяется на симуляторе и реализуется на дистанционных лечебных установках – линейном ускорителе электронов, что предпочтительнее у детей, или </w:t>
      </w:r>
      <w:proofErr w:type="gramStart"/>
      <w:r w:rsidRPr="00F02C88">
        <w:rPr>
          <w:color w:val="000000"/>
          <w:sz w:val="28"/>
        </w:rPr>
        <w:t>гамма-терапевтическом</w:t>
      </w:r>
      <w:proofErr w:type="gramEnd"/>
      <w:r w:rsidRPr="00F02C88">
        <w:rPr>
          <w:color w:val="000000"/>
          <w:sz w:val="28"/>
        </w:rPr>
        <w:t xml:space="preserve"> аппарате. При этом формирование радиационного поля выполняется при помощи первичных коллиматоров установок (линейного ускорителя либо </w:t>
      </w:r>
      <w:proofErr w:type="gramStart"/>
      <w:r w:rsidRPr="00F02C88">
        <w:rPr>
          <w:color w:val="000000"/>
          <w:sz w:val="28"/>
        </w:rPr>
        <w:t>гамма-терапевтического</w:t>
      </w:r>
      <w:proofErr w:type="gramEnd"/>
      <w:r w:rsidRPr="00F02C88">
        <w:rPr>
          <w:color w:val="000000"/>
          <w:sz w:val="28"/>
        </w:rPr>
        <w:t xml:space="preserve"> аппарата), а лечебного поля – </w:t>
      </w:r>
      <w:r w:rsidRPr="00F02C88">
        <w:rPr>
          <w:color w:val="000000"/>
          <w:sz w:val="28"/>
        </w:rPr>
        <w:lastRenderedPageBreak/>
        <w:t>использованием специальных (реже – индивидуальных) свинцовых блоков, которыми защищают (экранируют) нормальные органы и ткани.</w:t>
      </w:r>
    </w:p>
    <w:p w:rsidR="007D517D" w:rsidRPr="00F02C88" w:rsidRDefault="0035142F" w:rsidP="00C86809">
      <w:pPr>
        <w:ind w:firstLine="720"/>
        <w:jc w:val="both"/>
        <w:rPr>
          <w:color w:val="000000"/>
          <w:sz w:val="28"/>
        </w:rPr>
      </w:pPr>
      <w:r w:rsidRPr="00F02C88">
        <w:rPr>
          <w:color w:val="000000"/>
          <w:sz w:val="28"/>
        </w:rPr>
        <w:t>Развитие и совершенствование диагностического и лечебного оборудования, самих технологических подходов к лечению различных локализаций опухолей позволило улучшить качество подготовки к облучению и проведения процедур.</w:t>
      </w:r>
    </w:p>
    <w:p w:rsidR="007D517D" w:rsidRPr="00F02C88" w:rsidRDefault="0035142F" w:rsidP="00C86809">
      <w:pPr>
        <w:jc w:val="both"/>
        <w:rPr>
          <w:color w:val="000000"/>
          <w:sz w:val="28"/>
        </w:rPr>
      </w:pPr>
      <w:r w:rsidRPr="00F02C88">
        <w:rPr>
          <w:color w:val="000000"/>
          <w:sz w:val="28"/>
        </w:rPr>
        <w:t>В отличие от конвенционального (2D) облучения конформная лучевая терапия требует обязательного трехмерного планирования выбранного объема лечения, выполненного на основе пакета компьютерных или магнитно-резонансных томограмм, сделанных с шагом 2-5 мм. Улучшенные планы 3D CRT, IMRT, IGRT по сравнению с 2D облучением можно охарактеризовать следующими сравнительными вариантами: лучшие показатели равномерности облучения опухоли жизненно важных органов и/или снижение лучевых нагрузок на жизненно важные органы и ткани.</w:t>
      </w:r>
    </w:p>
    <w:p w:rsidR="007D517D" w:rsidRPr="00F02C88" w:rsidRDefault="0035142F" w:rsidP="00C86809">
      <w:pPr>
        <w:ind w:firstLine="720"/>
        <w:jc w:val="both"/>
        <w:rPr>
          <w:color w:val="000000"/>
          <w:sz w:val="28"/>
        </w:rPr>
      </w:pPr>
      <w:r w:rsidRPr="00F02C88">
        <w:rPr>
          <w:color w:val="000000"/>
          <w:sz w:val="28"/>
        </w:rPr>
        <w:t>Совершенствованием оборудования явилось и создание многолепесткового коллиматора (MLC), позволяющего перемещать формирующие радиационное поле лепестки с помощью компьютера и создавать поля сложной конфигурации, соответствующее форме опухоли. Существенным расширением технологического подхода является и возможность динамического изменения с помощью MLC конфигурации радиационного поля при изменении направлений облучения, а также реализации модуляции интенсивности пучка, т.е. проведения лучевой терапии, модулированной по интенсивности (IMRT) [</w:t>
      </w:r>
      <w:r w:rsidRPr="00F02C88">
        <w:rPr>
          <w:b/>
          <w:color w:val="000000"/>
          <w:sz w:val="28"/>
        </w:rPr>
        <w:t>48,63,58,64] (УДА</w:t>
      </w:r>
      <w:r w:rsidRPr="00F02C88">
        <w:rPr>
          <w:color w:val="000000"/>
          <w:sz w:val="28"/>
        </w:rPr>
        <w:t>).</w:t>
      </w:r>
    </w:p>
    <w:p w:rsidR="007D517D" w:rsidRPr="00F02C88" w:rsidRDefault="0035142F" w:rsidP="00C86809">
      <w:pPr>
        <w:ind w:firstLine="720"/>
        <w:jc w:val="both"/>
        <w:rPr>
          <w:color w:val="000000"/>
          <w:sz w:val="28"/>
        </w:rPr>
      </w:pPr>
      <w:proofErr w:type="gramStart"/>
      <w:r w:rsidRPr="00F02C88">
        <w:rPr>
          <w:color w:val="000000"/>
          <w:sz w:val="28"/>
        </w:rPr>
        <w:t>Объем мишени был разделен на три различных объема: (а) видимой опухоли, или общего объема опухоли (GTV – gross tumor volume), (б) клинического объема мишени (CTV – clinical target volume) – объема GTV + микроскопического распространения опухоли, и (в) планируемого объема мишени (PTV – planning target volume) – CTV + объема для учета геометрических погрешностей и других факторов.</w:t>
      </w:r>
      <w:proofErr w:type="gramEnd"/>
      <w:r w:rsidRPr="00F02C88">
        <w:rPr>
          <w:color w:val="000000"/>
          <w:sz w:val="28"/>
        </w:rPr>
        <w:t xml:space="preserve"> GTV и CTV являются клинико-анатомическими понятиями, которые определяются перед выбором метода и техники лечения. PTV определяется заданием специфических полей, которые добавляются вокруг CTV для контроля смещения или движения органов, опухоли и пациента, неточности в настройках пучка излучения и/или фиксации пациента и любые другие факторы неопределенности. PTV является статическим значением, и эта геометрическая концепция используется для планирования лечения и для спецификаций дозы. Размер и конфигурация PTV напрямую зависят от объема GTV/CTV и эффектов, обусловленных движениями органов и опухоли, технических аспектов техники лечения (например, фиксации больного) </w:t>
      </w:r>
      <w:r w:rsidRPr="00F02C88">
        <w:rPr>
          <w:b/>
          <w:color w:val="000000"/>
          <w:sz w:val="28"/>
        </w:rPr>
        <w:t>[66,53,54,55,48] (УД А).</w:t>
      </w:r>
    </w:p>
    <w:p w:rsidR="007D517D" w:rsidRPr="00F02C88" w:rsidRDefault="0035142F" w:rsidP="00C86809">
      <w:pPr>
        <w:jc w:val="both"/>
        <w:rPr>
          <w:b/>
          <w:color w:val="000000"/>
          <w:sz w:val="28"/>
        </w:rPr>
      </w:pPr>
      <w:r w:rsidRPr="00F02C88">
        <w:rPr>
          <w:b/>
          <w:color w:val="000000"/>
          <w:sz w:val="28"/>
        </w:rPr>
        <w:t>Подготовка и проведение 3D CRT, IMRT, IGRT:</w:t>
      </w:r>
    </w:p>
    <w:p w:rsidR="007D517D" w:rsidRPr="00F02C88" w:rsidRDefault="0035142F" w:rsidP="00C86809">
      <w:pPr>
        <w:ind w:firstLine="720"/>
        <w:jc w:val="both"/>
        <w:rPr>
          <w:color w:val="000000"/>
          <w:sz w:val="28"/>
        </w:rPr>
      </w:pPr>
      <w:r w:rsidRPr="00F02C88">
        <w:rPr>
          <w:color w:val="000000"/>
          <w:sz w:val="28"/>
        </w:rPr>
        <w:t>После принятия решения о необходимости использования у больного лучевой терапии анализируются рентгеновские компьютерные и/или магнитно-резонансные томограммы, на которых отражена максимальная распространенность опухолевого процесса – как основополагающие данные для планируемого процесса лечения. С помощью РКТ и/или МР уточняется и состояние (динамика в процессе предшествующего лечения, если оно выполнялось) опухоли на момент проведения облучения. Возможность трехмерного моделирования позволяет достаточно точно определить объемы и взаиморасположение опухоли и окружающих нормальных органов и тканей, включая органы риска.</w:t>
      </w:r>
    </w:p>
    <w:p w:rsidR="007D517D" w:rsidRPr="00F02C88" w:rsidRDefault="0035142F" w:rsidP="00C86809">
      <w:pPr>
        <w:ind w:firstLine="720"/>
        <w:jc w:val="both"/>
        <w:rPr>
          <w:color w:val="000000"/>
          <w:sz w:val="28"/>
        </w:rPr>
      </w:pPr>
      <w:r w:rsidRPr="00F02C88">
        <w:rPr>
          <w:color w:val="000000"/>
          <w:sz w:val="28"/>
        </w:rPr>
        <w:lastRenderedPageBreak/>
        <w:t xml:space="preserve">Во время предлучевой подготовки положение и размеры опухоли и окружающих органов и тканей определяют на рентгеновских симуляторах и РКТ или реже МР. В связи с возрастом или беспокойным поведением для лучшей фиксации и воспроизведения положения тела при последующем лечении часть пациентов нуждается в медикаментозном сне. С помощью световой и лазерной центрации на теле больного отмечаются опорные метки, по которым впоследствии будет выполняться укладка для проведения сеансов облучения. </w:t>
      </w:r>
      <w:proofErr w:type="gramStart"/>
      <w:r w:rsidRPr="00F02C88">
        <w:rPr>
          <w:color w:val="000000"/>
          <w:sz w:val="28"/>
        </w:rPr>
        <w:t>Важна</w:t>
      </w:r>
      <w:proofErr w:type="gramEnd"/>
      <w:r w:rsidRPr="00F02C88">
        <w:rPr>
          <w:color w:val="000000"/>
          <w:sz w:val="28"/>
        </w:rPr>
        <w:t xml:space="preserve"> воспроизводимость одинакового положения больного во время всех процедур подготовки и лечения, чему способствуют различные фиксирующие приспособления. </w:t>
      </w:r>
      <w:proofErr w:type="gramStart"/>
      <w:r w:rsidRPr="00F02C88">
        <w:rPr>
          <w:color w:val="000000"/>
          <w:sz w:val="28"/>
        </w:rPr>
        <w:t>Полученные при сканировании области облучения изображения,    пересылаются в систему планирования, на которой на основании заданий облучения (объемы, цели облучения, разовые и суммарные дозы, режимы фракционирования, органы риска и пр.),  определяются параметры облучения (вид и энергия излучения, размеры, направления и количество пучков и др.) и рассчитывается дозное распределение, целесообразность использования защитных блоков, коллиматоров и компенсаторов (для экранирования нормальных тканей).</w:t>
      </w:r>
      <w:proofErr w:type="gramEnd"/>
    </w:p>
    <w:p w:rsidR="007D517D" w:rsidRPr="00F02C88" w:rsidRDefault="0035142F" w:rsidP="00C86809">
      <w:pPr>
        <w:tabs>
          <w:tab w:val="left" w:pos="567"/>
        </w:tabs>
        <w:ind w:firstLine="567"/>
        <w:jc w:val="both"/>
        <w:rPr>
          <w:color w:val="000000"/>
          <w:sz w:val="28"/>
        </w:rPr>
      </w:pPr>
      <w:r w:rsidRPr="00F02C88">
        <w:rPr>
          <w:color w:val="000000"/>
          <w:sz w:val="28"/>
        </w:rPr>
        <w:t>После изготовления программы лечения производится проверка (симуляция) выбранного плана облучения на лечебном аппарате – воспроизводятся условия облучения больного под визуальным контролем облучаемой области с помощью рентгеновских симуляторов или КТ-симуляторов. Имитация процесса облучения позволяет сравнить выбранный компьютерный план облучения с реальным процессом лечения и, при необходимости, скорректировать его. После утверждения плана лечения начинается курс лучевой терапии. Учитывая, что облучение проводится чаще всего в течение 2-6 недель, проверку параметров лечения и, при необходимости, коррекцию проводят неоднократно.</w:t>
      </w:r>
      <w:r w:rsidRPr="00F02C88">
        <w:rPr>
          <w:b/>
          <w:color w:val="000000"/>
          <w:sz w:val="28"/>
        </w:rPr>
        <w:br/>
      </w:r>
      <w:r w:rsidR="00113A4C" w:rsidRPr="00F02C88">
        <w:rPr>
          <w:color w:val="000000"/>
          <w:sz w:val="28"/>
        </w:rPr>
        <w:t xml:space="preserve">        </w:t>
      </w:r>
      <w:r w:rsidRPr="00F02C88">
        <w:rPr>
          <w:color w:val="000000"/>
          <w:sz w:val="28"/>
        </w:rPr>
        <w:t xml:space="preserve">Саркомы орбиты </w:t>
      </w:r>
      <w:proofErr w:type="gramStart"/>
      <w:r w:rsidRPr="00F02C88">
        <w:rPr>
          <w:color w:val="000000"/>
          <w:sz w:val="28"/>
        </w:rPr>
        <w:t>мало чувствительны</w:t>
      </w:r>
      <w:proofErr w:type="gramEnd"/>
      <w:r w:rsidRPr="00F02C88">
        <w:rPr>
          <w:color w:val="000000"/>
          <w:sz w:val="28"/>
        </w:rPr>
        <w:t xml:space="preserve"> к лучевой терапии. В редких случаях ЛТ может применяться с паллиативной целью для уменьшения болевого синдрома и временного замедления прогрессирования опухоли. </w:t>
      </w:r>
      <w:r w:rsidRPr="00F02C88">
        <w:rPr>
          <w:color w:val="000000"/>
          <w:sz w:val="28"/>
        </w:rPr>
        <w:br/>
        <w:t>    </w:t>
      </w:r>
      <w:r w:rsidR="00113A4C" w:rsidRPr="00F02C88">
        <w:rPr>
          <w:color w:val="000000"/>
          <w:sz w:val="28"/>
        </w:rPr>
        <w:t xml:space="preserve">    </w:t>
      </w:r>
      <w:r w:rsidRPr="00F02C88">
        <w:rPr>
          <w:color w:val="000000"/>
          <w:sz w:val="28"/>
        </w:rPr>
        <w:t>В комплексное лечение сарком у взрослых данная опухоль менее чувствительна к ионизирующему излучению, поэт</w:t>
      </w:r>
      <w:r w:rsidR="00113A4C" w:rsidRPr="00F02C88">
        <w:rPr>
          <w:color w:val="000000"/>
          <w:sz w:val="28"/>
        </w:rPr>
        <w:t>ому СОД должна быть не менее 70</w:t>
      </w:r>
      <w:r w:rsidRPr="00F02C88">
        <w:rPr>
          <w:color w:val="000000"/>
          <w:sz w:val="28"/>
        </w:rPr>
        <w:t xml:space="preserve">Гр. </w:t>
      </w:r>
      <w:r w:rsidRPr="00F02C88">
        <w:rPr>
          <w:color w:val="000000"/>
          <w:sz w:val="28"/>
        </w:rPr>
        <w:br/>
        <w:t>Несмотря на высокую эффективность комбинированного метода лечения злокачественных сарком орбиты (5-летняя выживаемость достигает 93%), до 10% рабдомиосарком могут оказаться рефракторными как к хими</w:t>
      </w:r>
      <w:proofErr w:type="gramStart"/>
      <w:r w:rsidRPr="00F02C88">
        <w:rPr>
          <w:color w:val="000000"/>
          <w:sz w:val="28"/>
        </w:rPr>
        <w:t>о-</w:t>
      </w:r>
      <w:proofErr w:type="gramEnd"/>
      <w:r w:rsidRPr="00F02C88">
        <w:rPr>
          <w:color w:val="000000"/>
          <w:sz w:val="28"/>
        </w:rPr>
        <w:t xml:space="preserve">, так и к лучевой терапии. </w:t>
      </w:r>
    </w:p>
    <w:p w:rsidR="007D517D" w:rsidRPr="00F02C88" w:rsidRDefault="0035142F" w:rsidP="00C86809">
      <w:pPr>
        <w:pStyle w:val="a4"/>
        <w:ind w:firstLine="567"/>
        <w:jc w:val="both"/>
        <w:rPr>
          <w:rFonts w:ascii="Times New Roman" w:hAnsi="Times New Roman"/>
          <w:color w:val="000000"/>
          <w:sz w:val="28"/>
        </w:rPr>
      </w:pPr>
      <w:r w:rsidRPr="00F02C88">
        <w:rPr>
          <w:rFonts w:ascii="Times New Roman" w:hAnsi="Times New Roman"/>
          <w:color w:val="000000"/>
          <w:sz w:val="28"/>
        </w:rPr>
        <w:t xml:space="preserve">При раке слезной железы ЛТ в послеоперационном периоде позволяет снизить количество рецидивов. СОД не менее 65 Гр при традиционном фракционировании </w:t>
      </w:r>
      <w:r w:rsidRPr="00F02C88">
        <w:rPr>
          <w:rFonts w:ascii="Times New Roman" w:hAnsi="Times New Roman"/>
          <w:color w:val="000000"/>
          <w:sz w:val="28"/>
        </w:rPr>
        <w:br/>
      </w:r>
      <w:r w:rsidRPr="00F02C88">
        <w:rPr>
          <w:rFonts w:ascii="Times New Roman" w:hAnsi="Times New Roman"/>
          <w:b/>
          <w:color w:val="000000"/>
          <w:sz w:val="28"/>
        </w:rPr>
        <w:t>[10,50,60] (УД А).</w:t>
      </w:r>
    </w:p>
    <w:p w:rsidR="007D517D" w:rsidRPr="00F02C88" w:rsidRDefault="00113A4C" w:rsidP="00C86809">
      <w:pPr>
        <w:ind w:firstLine="567"/>
        <w:jc w:val="both"/>
        <w:rPr>
          <w:color w:val="000000"/>
          <w:sz w:val="28"/>
        </w:rPr>
      </w:pPr>
      <w:r w:rsidRPr="00F02C88">
        <w:rPr>
          <w:color w:val="000000"/>
          <w:sz w:val="28"/>
        </w:rPr>
        <w:t xml:space="preserve"> </w:t>
      </w:r>
      <w:r w:rsidR="0035142F" w:rsidRPr="00F02C88">
        <w:rPr>
          <w:color w:val="000000"/>
          <w:sz w:val="28"/>
        </w:rPr>
        <w:t xml:space="preserve">Способ комбинированного органосохраняющего лечения злокачественных опухолей орбиты с помощью орбитотомии с иссечением опухоли в максимальном объеме, лучевой терапии и химиотерапии принят за ближайший аналог предлагаемого изобретения. Он обладает рядом преимуществ перед </w:t>
      </w:r>
      <w:proofErr w:type="gramStart"/>
      <w:r w:rsidR="0035142F" w:rsidRPr="00F02C88">
        <w:rPr>
          <w:color w:val="000000"/>
          <w:sz w:val="28"/>
        </w:rPr>
        <w:t>ликвидационной</w:t>
      </w:r>
      <w:proofErr w:type="gramEnd"/>
      <w:r w:rsidR="0035142F" w:rsidRPr="00F02C88">
        <w:rPr>
          <w:color w:val="000000"/>
          <w:sz w:val="28"/>
        </w:rPr>
        <w:t xml:space="preserve"> экзентерацией. Он позволяет усилить лечебный компонент. В случае остатков опухолевых клеток в орбите лучевая терапия вызывает их гибель. Вместе с тем, у него есть некоторые недостатки.</w:t>
      </w:r>
    </w:p>
    <w:p w:rsidR="007D517D" w:rsidRPr="00F02C88" w:rsidRDefault="0035142F" w:rsidP="00C86809">
      <w:pPr>
        <w:jc w:val="both"/>
        <w:rPr>
          <w:color w:val="000000"/>
          <w:sz w:val="28"/>
        </w:rPr>
      </w:pPr>
      <w:r w:rsidRPr="00F02C88">
        <w:rPr>
          <w:color w:val="000000"/>
          <w:sz w:val="28"/>
        </w:rPr>
        <w:lastRenderedPageBreak/>
        <w:t>Во-первых, дистанционная гамма-терапия влечет за собой ряд серьезных ранних и поздних осложнений. К ранним осложнениям относятся постлучевые кератиты, кератопатии, дерматиты, иридоциклиты, нейроретинопатии.</w:t>
      </w:r>
    </w:p>
    <w:p w:rsidR="007D517D" w:rsidRPr="00F02C88" w:rsidRDefault="0035142F" w:rsidP="00C86809">
      <w:pPr>
        <w:ind w:firstLine="567"/>
        <w:jc w:val="both"/>
        <w:rPr>
          <w:color w:val="000000"/>
          <w:sz w:val="28"/>
        </w:rPr>
      </w:pPr>
      <w:r w:rsidRPr="00F02C88">
        <w:rPr>
          <w:color w:val="000000"/>
          <w:sz w:val="28"/>
        </w:rPr>
        <w:t>К поздним осложнениям постлучевой терапии относят развивающиеся гипоплазию или асимметрию тканей лицевой области, порой требующую реконструктивной хирургии, деформации зубов, ухудшение зрительных функций в связи с развившимися катарактами и роговичными изменениями, атрофией зрительного нерва</w:t>
      </w:r>
      <w:r w:rsidR="00D3313F" w:rsidRPr="00F02C88">
        <w:rPr>
          <w:color w:val="000000"/>
          <w:sz w:val="28"/>
        </w:rPr>
        <w:t xml:space="preserve">. </w:t>
      </w:r>
      <w:r w:rsidRPr="00F02C88">
        <w:rPr>
          <w:color w:val="000000"/>
          <w:sz w:val="28"/>
        </w:rPr>
        <w:t>Во-вторых, лучевая терапия в ряде случаев приводит к развитию вторичных опухолей (сарком, карцином, лейкемии)</w:t>
      </w:r>
      <w:r w:rsidR="00D3313F" w:rsidRPr="00F02C88">
        <w:rPr>
          <w:color w:val="000000"/>
          <w:sz w:val="28"/>
        </w:rPr>
        <w:t xml:space="preserve">. </w:t>
      </w:r>
      <w:r w:rsidRPr="00F02C88">
        <w:rPr>
          <w:color w:val="000000"/>
          <w:sz w:val="28"/>
        </w:rPr>
        <w:t>В-третьих, некоторые гистогенетические типы опухолей могут проявить резистентность к лучевым механизмам деструкции.</w:t>
      </w:r>
    </w:p>
    <w:p w:rsidR="007D517D" w:rsidRPr="00F02C88" w:rsidRDefault="007D517D" w:rsidP="00C86809">
      <w:pPr>
        <w:jc w:val="both"/>
        <w:rPr>
          <w:b/>
          <w:color w:val="000000"/>
          <w:sz w:val="28"/>
        </w:rPr>
      </w:pPr>
    </w:p>
    <w:p w:rsidR="007D517D" w:rsidRPr="00F02C88" w:rsidRDefault="0035142F" w:rsidP="00C86809">
      <w:pPr>
        <w:jc w:val="both"/>
        <w:rPr>
          <w:color w:val="000000"/>
          <w:sz w:val="28"/>
        </w:rPr>
      </w:pPr>
      <w:r w:rsidRPr="00F02C88">
        <w:rPr>
          <w:b/>
          <w:color w:val="000000"/>
          <w:sz w:val="28"/>
        </w:rPr>
        <w:t xml:space="preserve">5.3 </w:t>
      </w:r>
      <w:r w:rsidR="00D3313F" w:rsidRPr="00F02C88">
        <w:rPr>
          <w:b/>
          <w:color w:val="000000"/>
          <w:sz w:val="28"/>
        </w:rPr>
        <w:t xml:space="preserve">  </w:t>
      </w:r>
      <w:r w:rsidRPr="00F02C88">
        <w:rPr>
          <w:b/>
          <w:color w:val="000000"/>
          <w:sz w:val="28"/>
        </w:rPr>
        <w:t>Медикаментозное лечение</w:t>
      </w:r>
      <w:r w:rsidRPr="00F02C88">
        <w:rPr>
          <w:color w:val="000000"/>
          <w:sz w:val="28"/>
        </w:rPr>
        <w:t>:</w:t>
      </w:r>
    </w:p>
    <w:p w:rsidR="00D3313F" w:rsidRPr="00F02C88" w:rsidRDefault="0035142F" w:rsidP="00C86809">
      <w:pPr>
        <w:ind w:firstLine="567"/>
        <w:jc w:val="both"/>
        <w:rPr>
          <w:color w:val="000000"/>
          <w:sz w:val="28"/>
        </w:rPr>
      </w:pPr>
      <w:r w:rsidRPr="00F02C88">
        <w:rPr>
          <w:color w:val="000000"/>
          <w:sz w:val="28"/>
        </w:rPr>
        <w:t xml:space="preserve">Химиотерапия – это медикаментозное лечение злокачественных раковых опухолей, направленное на уничтожение или замедление роста раковых клеток с помощью специальных препаратов, цитостатиков. </w:t>
      </w:r>
    </w:p>
    <w:p w:rsidR="007D517D" w:rsidRPr="00F02C88" w:rsidRDefault="0035142F" w:rsidP="00C86809">
      <w:pPr>
        <w:ind w:firstLine="567"/>
        <w:jc w:val="both"/>
        <w:rPr>
          <w:color w:val="000000"/>
          <w:sz w:val="28"/>
        </w:rPr>
      </w:pPr>
      <w:r w:rsidRPr="00F02C88">
        <w:rPr>
          <w:color w:val="000000"/>
          <w:sz w:val="28"/>
        </w:rPr>
        <w:t>Лечение рака химиотерапией происходит систематически по определенной схеме, которая подбирается индивидуально. Как правило, схемы химиотерапии опухолей состоят из нескольких курсов приема определенных комбинаций препаратов с паузами между приемами, для восстановления поврежденных тканей организма.</w:t>
      </w:r>
    </w:p>
    <w:p w:rsidR="007D517D" w:rsidRPr="00F02C88" w:rsidRDefault="0035142F" w:rsidP="00C86809">
      <w:pPr>
        <w:ind w:firstLine="567"/>
        <w:jc w:val="both"/>
        <w:rPr>
          <w:color w:val="000000"/>
          <w:sz w:val="28"/>
        </w:rPr>
      </w:pPr>
      <w:r w:rsidRPr="00F02C88">
        <w:rPr>
          <w:color w:val="000000"/>
          <w:sz w:val="28"/>
        </w:rPr>
        <w:t>Существует несколько видов химиотерапии, которые отличаются по цели назначения:</w:t>
      </w:r>
    </w:p>
    <w:p w:rsidR="007D517D" w:rsidRPr="00F02C88" w:rsidRDefault="0035142F" w:rsidP="00C86809">
      <w:pPr>
        <w:numPr>
          <w:ilvl w:val="0"/>
          <w:numId w:val="17"/>
        </w:numPr>
        <w:tabs>
          <w:tab w:val="left" w:pos="567"/>
        </w:tabs>
        <w:ind w:left="0" w:firstLine="0"/>
        <w:jc w:val="both"/>
        <w:rPr>
          <w:color w:val="000000"/>
          <w:sz w:val="28"/>
        </w:rPr>
      </w:pPr>
      <w:r w:rsidRPr="00F02C88">
        <w:rPr>
          <w:color w:val="000000"/>
          <w:sz w:val="28"/>
        </w:rPr>
        <w:t>неоадъювантная химиотерапия опухолей назначается до операции, с целью уменьшения неоперабельной опухоли для проведения операции, а так же для выявления чувствительности раковых клеток к препаратам для дальнейшего назначения после операции;</w:t>
      </w:r>
    </w:p>
    <w:p w:rsidR="007D517D" w:rsidRPr="00F02C88" w:rsidRDefault="0035142F" w:rsidP="00C86809">
      <w:pPr>
        <w:numPr>
          <w:ilvl w:val="0"/>
          <w:numId w:val="17"/>
        </w:numPr>
        <w:tabs>
          <w:tab w:val="left" w:pos="567"/>
        </w:tabs>
        <w:ind w:left="0" w:firstLine="0"/>
        <w:jc w:val="both"/>
        <w:rPr>
          <w:color w:val="000000"/>
          <w:sz w:val="28"/>
        </w:rPr>
      </w:pPr>
      <w:r w:rsidRPr="00F02C88">
        <w:rPr>
          <w:color w:val="000000"/>
          <w:sz w:val="28"/>
        </w:rPr>
        <w:t>адъювантная химиотерапия назначается после хирургического лечения для предотвращения метастазирования и снижения риска рецидивов;</w:t>
      </w:r>
    </w:p>
    <w:p w:rsidR="007D517D" w:rsidRPr="00F02C88" w:rsidRDefault="0035142F" w:rsidP="00C86809">
      <w:pPr>
        <w:numPr>
          <w:ilvl w:val="0"/>
          <w:numId w:val="17"/>
        </w:numPr>
        <w:tabs>
          <w:tab w:val="left" w:pos="567"/>
        </w:tabs>
        <w:ind w:left="0" w:firstLine="0"/>
        <w:jc w:val="both"/>
        <w:rPr>
          <w:color w:val="000000"/>
          <w:sz w:val="28"/>
        </w:rPr>
      </w:pPr>
      <w:r w:rsidRPr="00F02C88">
        <w:rPr>
          <w:color w:val="000000"/>
          <w:sz w:val="28"/>
        </w:rPr>
        <w:t>лечебная химиотерапия назначается для уменьшения метастатических раковых опухолей.</w:t>
      </w:r>
    </w:p>
    <w:p w:rsidR="007D517D" w:rsidRPr="00F02C88" w:rsidRDefault="0035142F" w:rsidP="00C86809">
      <w:pPr>
        <w:ind w:firstLine="567"/>
        <w:jc w:val="both"/>
        <w:rPr>
          <w:color w:val="000000"/>
          <w:sz w:val="28"/>
        </w:rPr>
      </w:pPr>
      <w:r w:rsidRPr="00F02C88">
        <w:rPr>
          <w:color w:val="000000"/>
          <w:sz w:val="28"/>
        </w:rPr>
        <w:t xml:space="preserve">В зависимости от локализации и вида опухоли химиотерапия назначается по разным схемам и имеет свои особенности </w:t>
      </w:r>
      <w:r w:rsidRPr="00F02C88">
        <w:rPr>
          <w:b/>
          <w:color w:val="000000"/>
          <w:sz w:val="28"/>
        </w:rPr>
        <w:t xml:space="preserve"> </w:t>
      </w:r>
    </w:p>
    <w:p w:rsidR="007D517D" w:rsidRPr="00F02C88" w:rsidRDefault="0035142F" w:rsidP="00C86809">
      <w:pPr>
        <w:shd w:val="clear" w:color="auto" w:fill="FFFFFF"/>
        <w:jc w:val="both"/>
        <w:rPr>
          <w:b/>
          <w:color w:val="000000"/>
          <w:sz w:val="28"/>
        </w:rPr>
      </w:pPr>
      <w:r w:rsidRPr="00F02C88">
        <w:rPr>
          <w:b/>
          <w:color w:val="000000"/>
          <w:sz w:val="28"/>
        </w:rPr>
        <w:t>Показания к химиотерапии:</w:t>
      </w:r>
    </w:p>
    <w:p w:rsidR="007D517D" w:rsidRPr="00F02C88" w:rsidRDefault="0035142F" w:rsidP="00B7153E">
      <w:pPr>
        <w:numPr>
          <w:ilvl w:val="0"/>
          <w:numId w:val="16"/>
        </w:numPr>
        <w:tabs>
          <w:tab w:val="left" w:pos="567"/>
        </w:tabs>
        <w:ind w:left="0" w:firstLine="0"/>
        <w:jc w:val="both"/>
        <w:rPr>
          <w:color w:val="000000"/>
          <w:sz w:val="28"/>
        </w:rPr>
      </w:pPr>
      <w:r w:rsidRPr="00F02C88">
        <w:rPr>
          <w:color w:val="000000"/>
          <w:sz w:val="28"/>
        </w:rPr>
        <w:t xml:space="preserve">цитологически или гистологически верифицированные злокачественные опухоли орбиты </w:t>
      </w:r>
    </w:p>
    <w:p w:rsidR="007D517D" w:rsidRPr="00F02C88" w:rsidRDefault="0035142F" w:rsidP="00B7153E">
      <w:pPr>
        <w:numPr>
          <w:ilvl w:val="0"/>
          <w:numId w:val="16"/>
        </w:numPr>
        <w:tabs>
          <w:tab w:val="left" w:pos="567"/>
        </w:tabs>
        <w:ind w:left="0" w:firstLine="0"/>
        <w:jc w:val="both"/>
        <w:rPr>
          <w:color w:val="000000"/>
          <w:sz w:val="28"/>
        </w:rPr>
      </w:pPr>
      <w:r w:rsidRPr="00F02C88">
        <w:rPr>
          <w:color w:val="000000"/>
          <w:sz w:val="28"/>
        </w:rPr>
        <w:t>при лечении нерезектабельных опухолей;</w:t>
      </w:r>
    </w:p>
    <w:p w:rsidR="007D517D" w:rsidRPr="00F02C88" w:rsidRDefault="0035142F" w:rsidP="00B7153E">
      <w:pPr>
        <w:numPr>
          <w:ilvl w:val="0"/>
          <w:numId w:val="16"/>
        </w:numPr>
        <w:tabs>
          <w:tab w:val="left" w:pos="567"/>
        </w:tabs>
        <w:ind w:left="0" w:firstLine="0"/>
        <w:jc w:val="both"/>
        <w:rPr>
          <w:color w:val="000000"/>
          <w:sz w:val="28"/>
        </w:rPr>
      </w:pPr>
      <w:r w:rsidRPr="00F02C88">
        <w:rPr>
          <w:color w:val="000000"/>
          <w:sz w:val="28"/>
        </w:rPr>
        <w:t>метастазы в регионарных лимфатических узлах;</w:t>
      </w:r>
    </w:p>
    <w:p w:rsidR="007D517D" w:rsidRPr="00F02C88" w:rsidRDefault="0035142F" w:rsidP="00B7153E">
      <w:pPr>
        <w:numPr>
          <w:ilvl w:val="0"/>
          <w:numId w:val="16"/>
        </w:numPr>
        <w:tabs>
          <w:tab w:val="left" w:pos="567"/>
        </w:tabs>
        <w:ind w:left="0" w:firstLine="0"/>
        <w:jc w:val="both"/>
        <w:rPr>
          <w:color w:val="000000"/>
          <w:sz w:val="28"/>
        </w:rPr>
      </w:pPr>
      <w:r w:rsidRPr="00F02C88">
        <w:rPr>
          <w:color w:val="000000"/>
          <w:sz w:val="28"/>
        </w:rPr>
        <w:t>рецидив опухоли;</w:t>
      </w:r>
    </w:p>
    <w:p w:rsidR="007D517D" w:rsidRPr="00F02C88" w:rsidRDefault="0035142F" w:rsidP="00B7153E">
      <w:pPr>
        <w:numPr>
          <w:ilvl w:val="0"/>
          <w:numId w:val="16"/>
        </w:numPr>
        <w:shd w:val="clear" w:color="auto" w:fill="FFFFFF"/>
        <w:tabs>
          <w:tab w:val="left" w:pos="567"/>
        </w:tabs>
        <w:ind w:left="0" w:firstLine="0"/>
        <w:jc w:val="both"/>
        <w:rPr>
          <w:color w:val="000000"/>
          <w:sz w:val="28"/>
        </w:rPr>
      </w:pPr>
      <w:r w:rsidRPr="00F02C88">
        <w:rPr>
          <w:color w:val="000000"/>
          <w:sz w:val="28"/>
        </w:rPr>
        <w:t>удовлетворительная картина крови у пациента: нормальные показатели гемоглобина и гематокрита, абсолютное  число гранулоцитов – более 200, тромбоцитов – более 100 000;</w:t>
      </w:r>
    </w:p>
    <w:p w:rsidR="007D517D" w:rsidRPr="00F02C88" w:rsidRDefault="0035142F" w:rsidP="00B7153E">
      <w:pPr>
        <w:numPr>
          <w:ilvl w:val="0"/>
          <w:numId w:val="16"/>
        </w:numPr>
        <w:shd w:val="clear" w:color="auto" w:fill="FFFFFF"/>
        <w:tabs>
          <w:tab w:val="left" w:pos="567"/>
        </w:tabs>
        <w:ind w:left="0" w:firstLine="0"/>
        <w:jc w:val="both"/>
        <w:rPr>
          <w:color w:val="000000"/>
          <w:sz w:val="28"/>
        </w:rPr>
      </w:pPr>
      <w:r w:rsidRPr="00F02C88">
        <w:rPr>
          <w:color w:val="000000"/>
          <w:sz w:val="28"/>
        </w:rPr>
        <w:t>сохраненная функция печени, почек, дыхательной системы и ССС;</w:t>
      </w:r>
    </w:p>
    <w:p w:rsidR="007D517D" w:rsidRPr="00F02C88" w:rsidRDefault="0035142F" w:rsidP="00B7153E">
      <w:pPr>
        <w:numPr>
          <w:ilvl w:val="0"/>
          <w:numId w:val="16"/>
        </w:numPr>
        <w:tabs>
          <w:tab w:val="left" w:pos="567"/>
        </w:tabs>
        <w:ind w:left="0" w:firstLine="0"/>
        <w:jc w:val="both"/>
        <w:rPr>
          <w:color w:val="000000"/>
          <w:sz w:val="28"/>
        </w:rPr>
      </w:pPr>
      <w:r w:rsidRPr="00F02C88">
        <w:rPr>
          <w:color w:val="000000"/>
          <w:sz w:val="28"/>
        </w:rPr>
        <w:t xml:space="preserve">возможность перевода неоперабельного опухолевого процесса в </w:t>
      </w:r>
      <w:proofErr w:type="gramStart"/>
      <w:r w:rsidRPr="00F02C88">
        <w:rPr>
          <w:color w:val="000000"/>
          <w:sz w:val="28"/>
        </w:rPr>
        <w:t>операбельный</w:t>
      </w:r>
      <w:proofErr w:type="gramEnd"/>
      <w:r w:rsidRPr="00F02C88">
        <w:rPr>
          <w:color w:val="000000"/>
          <w:sz w:val="28"/>
        </w:rPr>
        <w:t>;</w:t>
      </w:r>
    </w:p>
    <w:p w:rsidR="007D517D" w:rsidRPr="00F02C88" w:rsidRDefault="0035142F" w:rsidP="00B7153E">
      <w:pPr>
        <w:numPr>
          <w:ilvl w:val="0"/>
          <w:numId w:val="16"/>
        </w:numPr>
        <w:tabs>
          <w:tab w:val="left" w:pos="567"/>
        </w:tabs>
        <w:ind w:left="0" w:firstLine="0"/>
        <w:jc w:val="both"/>
        <w:rPr>
          <w:color w:val="000000"/>
          <w:sz w:val="28"/>
        </w:rPr>
      </w:pPr>
      <w:r w:rsidRPr="00F02C88">
        <w:rPr>
          <w:color w:val="000000"/>
          <w:sz w:val="28"/>
        </w:rPr>
        <w:t>отказа пациента от операции;</w:t>
      </w:r>
    </w:p>
    <w:p w:rsidR="007D517D" w:rsidRPr="00F02C88" w:rsidRDefault="0035142F" w:rsidP="00C86809">
      <w:pPr>
        <w:jc w:val="both"/>
        <w:rPr>
          <w:color w:val="000000"/>
          <w:sz w:val="28"/>
        </w:rPr>
      </w:pPr>
      <w:r w:rsidRPr="00F02C88">
        <w:rPr>
          <w:color w:val="000000"/>
          <w:sz w:val="28"/>
        </w:rPr>
        <w:lastRenderedPageBreak/>
        <w:t xml:space="preserve">улучшение отдаленных результатов лечения при неблагоприятных гистологических типах опухоли (низкодифференцированный, недифференцированный) </w:t>
      </w:r>
      <w:r w:rsidRPr="00F02C88">
        <w:rPr>
          <w:b/>
          <w:color w:val="000000"/>
          <w:sz w:val="28"/>
        </w:rPr>
        <w:t>[33] (УД А).</w:t>
      </w:r>
    </w:p>
    <w:p w:rsidR="007D517D" w:rsidRPr="00F02C88" w:rsidRDefault="0035142F" w:rsidP="00C86809">
      <w:pPr>
        <w:shd w:val="clear" w:color="auto" w:fill="FFFFFF"/>
        <w:jc w:val="both"/>
        <w:rPr>
          <w:color w:val="000000"/>
          <w:sz w:val="28"/>
        </w:rPr>
      </w:pPr>
      <w:r w:rsidRPr="00F02C88">
        <w:rPr>
          <w:b/>
          <w:color w:val="000000"/>
          <w:sz w:val="28"/>
        </w:rPr>
        <w:t>Противопоказания к химиотерапии:</w:t>
      </w:r>
    </w:p>
    <w:p w:rsidR="007D517D" w:rsidRPr="00F02C88" w:rsidRDefault="0035142F" w:rsidP="00C86809">
      <w:pPr>
        <w:shd w:val="clear" w:color="auto" w:fill="FFFFFF"/>
        <w:jc w:val="both"/>
        <w:rPr>
          <w:color w:val="000000"/>
          <w:sz w:val="28"/>
        </w:rPr>
      </w:pPr>
      <w:r w:rsidRPr="00F02C88">
        <w:rPr>
          <w:color w:val="000000"/>
          <w:sz w:val="28"/>
        </w:rPr>
        <w:t>Противопоказания к химиотерапии можно разделить на две группы:</w:t>
      </w:r>
    </w:p>
    <w:p w:rsidR="007D517D" w:rsidRPr="00F02C88" w:rsidRDefault="0035142F" w:rsidP="00C86809">
      <w:pPr>
        <w:pStyle w:val="a8"/>
        <w:numPr>
          <w:ilvl w:val="0"/>
          <w:numId w:val="16"/>
        </w:numPr>
        <w:shd w:val="clear" w:color="auto" w:fill="FFFFFF"/>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абсолютные;</w:t>
      </w:r>
    </w:p>
    <w:p w:rsidR="007D517D" w:rsidRPr="00F02C88" w:rsidRDefault="0035142F" w:rsidP="00C86809">
      <w:pPr>
        <w:pStyle w:val="a8"/>
        <w:numPr>
          <w:ilvl w:val="0"/>
          <w:numId w:val="16"/>
        </w:numPr>
        <w:shd w:val="clear" w:color="auto" w:fill="FFFFFF"/>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относительные.</w:t>
      </w:r>
    </w:p>
    <w:p w:rsidR="007D517D" w:rsidRPr="00F02C88" w:rsidRDefault="0035142F" w:rsidP="00C86809">
      <w:pPr>
        <w:tabs>
          <w:tab w:val="left" w:pos="567"/>
        </w:tabs>
        <w:jc w:val="both"/>
        <w:rPr>
          <w:color w:val="000000"/>
          <w:sz w:val="28"/>
        </w:rPr>
      </w:pPr>
      <w:r w:rsidRPr="00F02C88">
        <w:rPr>
          <w:b/>
          <w:color w:val="000000"/>
          <w:sz w:val="28"/>
        </w:rPr>
        <w:t>Абсолютные противопоказания</w:t>
      </w:r>
      <w:r w:rsidRPr="00F02C88">
        <w:rPr>
          <w:b/>
          <w:color w:val="000000"/>
          <w:sz w:val="28"/>
          <w:u w:val="single"/>
        </w:rPr>
        <w:t>:</w:t>
      </w:r>
    </w:p>
    <w:p w:rsidR="007D517D" w:rsidRPr="00F02C88" w:rsidRDefault="0035142F" w:rsidP="00C86809">
      <w:pPr>
        <w:numPr>
          <w:ilvl w:val="0"/>
          <w:numId w:val="18"/>
        </w:numPr>
        <w:tabs>
          <w:tab w:val="left" w:pos="567"/>
        </w:tabs>
        <w:ind w:left="0" w:firstLine="0"/>
        <w:jc w:val="both"/>
        <w:rPr>
          <w:color w:val="000000"/>
          <w:sz w:val="28"/>
        </w:rPr>
      </w:pPr>
      <w:r w:rsidRPr="00F02C88">
        <w:rPr>
          <w:color w:val="000000"/>
          <w:sz w:val="28"/>
        </w:rPr>
        <w:t>гипертермия &gt;38 градусов;</w:t>
      </w:r>
    </w:p>
    <w:p w:rsidR="007D517D" w:rsidRPr="00F02C88" w:rsidRDefault="0035142F" w:rsidP="00C86809">
      <w:pPr>
        <w:numPr>
          <w:ilvl w:val="0"/>
          <w:numId w:val="18"/>
        </w:numPr>
        <w:tabs>
          <w:tab w:val="left" w:pos="567"/>
        </w:tabs>
        <w:ind w:left="0" w:firstLine="0"/>
        <w:jc w:val="both"/>
        <w:rPr>
          <w:color w:val="000000"/>
          <w:sz w:val="28"/>
        </w:rPr>
      </w:pPr>
      <w:r w:rsidRPr="00F02C88">
        <w:rPr>
          <w:color w:val="000000"/>
          <w:sz w:val="28"/>
        </w:rPr>
        <w:t>заболевание в стадии декомпенсации (</w:t>
      </w:r>
      <w:proofErr w:type="gramStart"/>
      <w:r w:rsidRPr="00F02C88">
        <w:rPr>
          <w:color w:val="000000"/>
          <w:sz w:val="28"/>
        </w:rPr>
        <w:t>сердечно-сосудистой</w:t>
      </w:r>
      <w:proofErr w:type="gramEnd"/>
      <w:r w:rsidRPr="00F02C88">
        <w:rPr>
          <w:color w:val="000000"/>
          <w:sz w:val="28"/>
        </w:rPr>
        <w:t xml:space="preserve"> системы, дыхательной системы печени, почек);</w:t>
      </w:r>
    </w:p>
    <w:p w:rsidR="007D517D" w:rsidRPr="00F02C88" w:rsidRDefault="0035142F" w:rsidP="00C86809">
      <w:pPr>
        <w:numPr>
          <w:ilvl w:val="0"/>
          <w:numId w:val="18"/>
        </w:numPr>
        <w:shd w:val="clear" w:color="auto" w:fill="FFFFFF"/>
        <w:tabs>
          <w:tab w:val="left" w:pos="567"/>
        </w:tabs>
        <w:ind w:left="0" w:firstLine="0"/>
        <w:jc w:val="both"/>
        <w:rPr>
          <w:color w:val="000000"/>
          <w:sz w:val="28"/>
        </w:rPr>
      </w:pPr>
      <w:r w:rsidRPr="00F02C88">
        <w:rPr>
          <w:color w:val="000000"/>
          <w:sz w:val="28"/>
        </w:rPr>
        <w:t>наличие острых инфекционных заболеваний;</w:t>
      </w:r>
    </w:p>
    <w:p w:rsidR="007D517D" w:rsidRPr="00F02C88" w:rsidRDefault="0035142F" w:rsidP="00C86809">
      <w:pPr>
        <w:numPr>
          <w:ilvl w:val="0"/>
          <w:numId w:val="18"/>
        </w:numPr>
        <w:shd w:val="clear" w:color="auto" w:fill="FFFFFF"/>
        <w:tabs>
          <w:tab w:val="left" w:pos="567"/>
        </w:tabs>
        <w:ind w:left="0" w:firstLine="0"/>
        <w:jc w:val="both"/>
        <w:rPr>
          <w:color w:val="000000"/>
          <w:sz w:val="28"/>
        </w:rPr>
      </w:pPr>
      <w:r w:rsidRPr="00F02C88">
        <w:rPr>
          <w:color w:val="000000"/>
          <w:sz w:val="28"/>
        </w:rPr>
        <w:t>психические заболевания;</w:t>
      </w:r>
    </w:p>
    <w:p w:rsidR="007D517D" w:rsidRPr="00F02C88" w:rsidRDefault="0035142F" w:rsidP="00C86809">
      <w:pPr>
        <w:numPr>
          <w:ilvl w:val="0"/>
          <w:numId w:val="18"/>
        </w:numPr>
        <w:shd w:val="clear" w:color="auto" w:fill="FFFFFF"/>
        <w:tabs>
          <w:tab w:val="left" w:pos="567"/>
        </w:tabs>
        <w:ind w:left="0" w:firstLine="0"/>
        <w:jc w:val="both"/>
        <w:rPr>
          <w:color w:val="000000"/>
          <w:sz w:val="28"/>
        </w:rPr>
      </w:pPr>
      <w:r w:rsidRPr="00F02C88">
        <w:rPr>
          <w:color w:val="000000"/>
          <w:sz w:val="28"/>
        </w:rPr>
        <w:t>неэффективность данного вида лечения, подтвержденная одним или несколькими специалистами;</w:t>
      </w:r>
    </w:p>
    <w:p w:rsidR="007D517D" w:rsidRPr="00F02C88" w:rsidRDefault="0035142F" w:rsidP="00C86809">
      <w:pPr>
        <w:numPr>
          <w:ilvl w:val="0"/>
          <w:numId w:val="18"/>
        </w:numPr>
        <w:tabs>
          <w:tab w:val="left" w:pos="567"/>
        </w:tabs>
        <w:ind w:left="0" w:firstLine="0"/>
        <w:jc w:val="both"/>
        <w:rPr>
          <w:color w:val="000000"/>
          <w:sz w:val="28"/>
        </w:rPr>
      </w:pPr>
      <w:r w:rsidRPr="00F02C88">
        <w:rPr>
          <w:color w:val="000000"/>
          <w:sz w:val="28"/>
        </w:rPr>
        <w:t>распад опухоли (угроза кровотечения);</w:t>
      </w:r>
    </w:p>
    <w:p w:rsidR="007D517D" w:rsidRPr="00F02C88" w:rsidRDefault="0035142F" w:rsidP="00C86809">
      <w:pPr>
        <w:numPr>
          <w:ilvl w:val="0"/>
          <w:numId w:val="18"/>
        </w:numPr>
        <w:tabs>
          <w:tab w:val="left" w:pos="567"/>
        </w:tabs>
        <w:ind w:left="0" w:firstLine="0"/>
        <w:jc w:val="both"/>
        <w:rPr>
          <w:color w:val="000000"/>
          <w:sz w:val="28"/>
        </w:rPr>
      </w:pPr>
      <w:r w:rsidRPr="00F02C88">
        <w:rPr>
          <w:color w:val="000000"/>
          <w:sz w:val="28"/>
        </w:rPr>
        <w:t>тяжелое состояние больного по шкале Карновского 50% и меньше.</w:t>
      </w:r>
    </w:p>
    <w:p w:rsidR="007D517D" w:rsidRPr="00F02C88" w:rsidRDefault="0035142F" w:rsidP="00C86809">
      <w:pPr>
        <w:jc w:val="both"/>
        <w:rPr>
          <w:color w:val="000000"/>
          <w:sz w:val="28"/>
        </w:rPr>
      </w:pPr>
      <w:r w:rsidRPr="00F02C88">
        <w:rPr>
          <w:b/>
          <w:color w:val="000000"/>
          <w:sz w:val="28"/>
        </w:rPr>
        <w:t>Относительные противопоказания:</w:t>
      </w:r>
    </w:p>
    <w:p w:rsidR="007D517D" w:rsidRPr="00F02C88" w:rsidRDefault="0035142F" w:rsidP="00C86809">
      <w:pPr>
        <w:numPr>
          <w:ilvl w:val="0"/>
          <w:numId w:val="18"/>
        </w:numPr>
        <w:tabs>
          <w:tab w:val="left" w:pos="567"/>
        </w:tabs>
        <w:ind w:left="0" w:firstLine="0"/>
        <w:jc w:val="both"/>
        <w:rPr>
          <w:color w:val="000000"/>
          <w:sz w:val="28"/>
        </w:rPr>
      </w:pPr>
      <w:r w:rsidRPr="00F02C88">
        <w:rPr>
          <w:color w:val="000000"/>
          <w:sz w:val="28"/>
        </w:rPr>
        <w:t>беременность;</w:t>
      </w:r>
    </w:p>
    <w:p w:rsidR="007D517D" w:rsidRPr="00F02C88" w:rsidRDefault="0035142F" w:rsidP="00C86809">
      <w:pPr>
        <w:numPr>
          <w:ilvl w:val="0"/>
          <w:numId w:val="18"/>
        </w:numPr>
        <w:tabs>
          <w:tab w:val="left" w:pos="567"/>
        </w:tabs>
        <w:ind w:left="0" w:firstLine="0"/>
        <w:jc w:val="both"/>
        <w:rPr>
          <w:color w:val="000000"/>
          <w:sz w:val="28"/>
        </w:rPr>
      </w:pPr>
      <w:r w:rsidRPr="00F02C88">
        <w:rPr>
          <w:color w:val="000000"/>
          <w:sz w:val="28"/>
        </w:rPr>
        <w:t>интоксикация организма;</w:t>
      </w:r>
    </w:p>
    <w:p w:rsidR="007D517D" w:rsidRPr="00F02C88" w:rsidRDefault="0035142F" w:rsidP="00C86809">
      <w:pPr>
        <w:numPr>
          <w:ilvl w:val="0"/>
          <w:numId w:val="18"/>
        </w:numPr>
        <w:tabs>
          <w:tab w:val="left" w:pos="567"/>
        </w:tabs>
        <w:ind w:left="0" w:firstLine="0"/>
        <w:jc w:val="both"/>
        <w:rPr>
          <w:color w:val="000000"/>
          <w:sz w:val="28"/>
        </w:rPr>
      </w:pPr>
      <w:r w:rsidRPr="00F02C88">
        <w:rPr>
          <w:color w:val="000000"/>
          <w:sz w:val="28"/>
        </w:rPr>
        <w:t>активный туберкулез легких;</w:t>
      </w:r>
    </w:p>
    <w:p w:rsidR="007D517D" w:rsidRPr="00F02C88" w:rsidRDefault="0035142F" w:rsidP="00C86809">
      <w:pPr>
        <w:numPr>
          <w:ilvl w:val="0"/>
          <w:numId w:val="18"/>
        </w:numPr>
        <w:tabs>
          <w:tab w:val="left" w:pos="567"/>
        </w:tabs>
        <w:ind w:left="0" w:firstLine="0"/>
        <w:jc w:val="both"/>
        <w:rPr>
          <w:color w:val="000000"/>
          <w:sz w:val="28"/>
        </w:rPr>
      </w:pPr>
      <w:r w:rsidRPr="00F02C88">
        <w:rPr>
          <w:color w:val="000000"/>
          <w:sz w:val="28"/>
        </w:rPr>
        <w:t>стойкие патологические изменения состава крови (анемия, лейкопения, тромбоцитопения);</w:t>
      </w:r>
    </w:p>
    <w:p w:rsidR="007D517D" w:rsidRPr="00F02C88" w:rsidRDefault="0035142F" w:rsidP="00C86809">
      <w:pPr>
        <w:numPr>
          <w:ilvl w:val="0"/>
          <w:numId w:val="18"/>
        </w:numPr>
        <w:tabs>
          <w:tab w:val="left" w:pos="567"/>
        </w:tabs>
        <w:ind w:left="0" w:firstLine="0"/>
        <w:jc w:val="both"/>
        <w:rPr>
          <w:color w:val="000000"/>
          <w:sz w:val="28"/>
        </w:rPr>
      </w:pPr>
      <w:r w:rsidRPr="00F02C88">
        <w:rPr>
          <w:color w:val="000000"/>
          <w:sz w:val="28"/>
        </w:rPr>
        <w:t>кахексия.</w:t>
      </w:r>
    </w:p>
    <w:p w:rsidR="007D517D" w:rsidRPr="00F02C88" w:rsidRDefault="0035142F" w:rsidP="00C86809">
      <w:pPr>
        <w:ind w:firstLine="567"/>
        <w:jc w:val="both"/>
        <w:rPr>
          <w:color w:val="000000"/>
          <w:sz w:val="28"/>
        </w:rPr>
      </w:pPr>
      <w:r w:rsidRPr="00F02C88">
        <w:rPr>
          <w:color w:val="000000"/>
          <w:sz w:val="28"/>
        </w:rPr>
        <w:t xml:space="preserve">Ниже приведены схемы наиболее часто используемых режимов полихимиотерапии при морфологически верифицированной злокачественной опухоли орбиты. Они могут  быть использованы при проведении как неоадъювантной (индукционной) химиотерапии так и адъювантной полихимиотерапии, с последующим хирургическим вмешательством или лучевой терапией, а так же при рецидивных или метастатических опухолях. </w:t>
      </w:r>
    </w:p>
    <w:p w:rsidR="007D517D" w:rsidRPr="00F02C88" w:rsidRDefault="0035142F" w:rsidP="00C86809">
      <w:pPr>
        <w:pStyle w:val="a7"/>
        <w:shd w:val="clear" w:color="auto" w:fill="FFFFFF"/>
        <w:spacing w:before="0" w:after="0"/>
        <w:ind w:firstLine="567"/>
        <w:jc w:val="both"/>
        <w:rPr>
          <w:color w:val="000000"/>
          <w:sz w:val="28"/>
        </w:rPr>
      </w:pPr>
      <w:r w:rsidRPr="00F02C88">
        <w:rPr>
          <w:sz w:val="28"/>
        </w:rPr>
        <w:t xml:space="preserve">Показания и выбор схемы противоопухолевой лекарственной терапии зависят от гистологической формы опухоли: </w:t>
      </w:r>
      <w:r w:rsidRPr="00F02C88">
        <w:rPr>
          <w:color w:val="000000"/>
          <w:sz w:val="28"/>
        </w:rPr>
        <w:t xml:space="preserve">аденокистозная карцинома (составляет более 60%), злокачественная фиброзная гистиоцитома, хемодектома (параганглиома), злокачественные опухоли кожи и конъюнктивы (плоскоклеточный рак) и саркомы (составляют от 11 до 26%  от всех злокачественных опухолей орбиты). В зависимости от тканевой принадлежности сарком различают лейомиосаркому, ангиосаркому, нейросаркому, липосаркому, остеосаркому, хондросаркому.  </w:t>
      </w:r>
    </w:p>
    <w:p w:rsidR="007D517D" w:rsidRPr="00F02C88" w:rsidRDefault="0035142F" w:rsidP="00C86809">
      <w:pPr>
        <w:ind w:firstLine="567"/>
        <w:jc w:val="both"/>
        <w:rPr>
          <w:color w:val="000000"/>
          <w:sz w:val="28"/>
        </w:rPr>
      </w:pPr>
      <w:r w:rsidRPr="00F02C88">
        <w:rPr>
          <w:color w:val="000000"/>
          <w:sz w:val="28"/>
        </w:rPr>
        <w:t>Основными комбинациями, используемыми при плоскоклеточном раке, на сегодняшний день признаны цисплатин  с 5-фторурацилом (ПФ) и доцетаксел с цисплатином и 5 фторурацилом (ДПФ). Эта комбинация  химиопрепаратов стала «золотым стандартом» при сравнении эффективности  применения различных химиопрепаратов в лечении плоскоклеточного рака для всех крупных многоцентровых исследований [</w:t>
      </w:r>
      <w:r w:rsidRPr="00F02C88">
        <w:rPr>
          <w:b/>
          <w:color w:val="000000"/>
          <w:sz w:val="28"/>
        </w:rPr>
        <w:t>33,61] (УД А</w:t>
      </w:r>
      <w:r w:rsidRPr="00F02C88">
        <w:rPr>
          <w:color w:val="000000"/>
          <w:sz w:val="28"/>
        </w:rPr>
        <w:t>).</w:t>
      </w:r>
    </w:p>
    <w:p w:rsidR="007D517D" w:rsidRPr="00F02C88" w:rsidRDefault="0035142F" w:rsidP="00C86809">
      <w:pPr>
        <w:ind w:firstLine="567"/>
        <w:jc w:val="both"/>
        <w:rPr>
          <w:b/>
          <w:color w:val="000000"/>
          <w:sz w:val="28"/>
        </w:rPr>
      </w:pPr>
      <w:r w:rsidRPr="00F02C88">
        <w:rPr>
          <w:color w:val="000000"/>
          <w:sz w:val="28"/>
        </w:rPr>
        <w:t>Из таргетных препаратов  в настоящее время в клиническую практику вошел цетуксимаб [</w:t>
      </w:r>
      <w:r w:rsidRPr="00F02C88">
        <w:rPr>
          <w:b/>
          <w:color w:val="000000"/>
          <w:sz w:val="28"/>
        </w:rPr>
        <w:t>33, 61] (УД А).</w:t>
      </w:r>
    </w:p>
    <w:p w:rsidR="007D517D" w:rsidRPr="00F02C88" w:rsidRDefault="0035142F" w:rsidP="00C86809">
      <w:pPr>
        <w:pStyle w:val="a4"/>
        <w:ind w:firstLine="567"/>
        <w:jc w:val="both"/>
        <w:rPr>
          <w:rFonts w:ascii="Times New Roman" w:hAnsi="Times New Roman"/>
          <w:color w:val="000000"/>
          <w:sz w:val="28"/>
        </w:rPr>
      </w:pPr>
      <w:r w:rsidRPr="00F02C88">
        <w:rPr>
          <w:rFonts w:ascii="Times New Roman" w:hAnsi="Times New Roman"/>
          <w:color w:val="000000"/>
          <w:sz w:val="28"/>
        </w:rPr>
        <w:lastRenderedPageBreak/>
        <w:t xml:space="preserve">Наиболее активными противоопухолевыми средствами при плоскоклеточном раке считаются как при 1 и 2 линий  производные платины  (цисплатин, карбоплатин) производные фторпиримидина (5 фторурацил), антрациклины, таксаны – паклитаксел, доцетаксел. Эффективными препаратами являются при аденокистозной карциноме и плоскоклеточном раке также доксорубицин, капецитабин, блеомицин, винкристин, </w:t>
      </w:r>
      <w:r w:rsidR="00532585">
        <w:rPr>
          <w:rFonts w:ascii="Times New Roman" w:hAnsi="Times New Roman"/>
          <w:color w:val="000000"/>
          <w:sz w:val="28"/>
        </w:rPr>
        <w:t>ц</w:t>
      </w:r>
      <w:r w:rsidR="00532585" w:rsidRPr="00532585">
        <w:rPr>
          <w:rFonts w:ascii="Times New Roman" w:hAnsi="Times New Roman"/>
          <w:color w:val="000000"/>
          <w:sz w:val="28"/>
        </w:rPr>
        <w:t>иклофосфамид</w:t>
      </w:r>
      <w:r w:rsidRPr="00F02C88">
        <w:rPr>
          <w:rFonts w:ascii="Times New Roman" w:hAnsi="Times New Roman"/>
          <w:color w:val="000000"/>
          <w:sz w:val="28"/>
        </w:rPr>
        <w:t xml:space="preserve">. </w:t>
      </w:r>
    </w:p>
    <w:p w:rsidR="007D517D" w:rsidRPr="00F02C88" w:rsidRDefault="0035142F" w:rsidP="00C86809">
      <w:pPr>
        <w:pStyle w:val="a4"/>
        <w:ind w:firstLine="567"/>
        <w:jc w:val="both"/>
        <w:rPr>
          <w:rFonts w:ascii="Times New Roman" w:hAnsi="Times New Roman"/>
          <w:color w:val="000000"/>
          <w:sz w:val="28"/>
        </w:rPr>
      </w:pPr>
      <w:r w:rsidRPr="00F02C88">
        <w:rPr>
          <w:rFonts w:ascii="Times New Roman" w:hAnsi="Times New Roman"/>
          <w:color w:val="000000"/>
          <w:sz w:val="28"/>
        </w:rPr>
        <w:t>При проведении как неоадъювантной, адъювантной так и  самостоятельной полихимиотерапии при плоскоклеточном раке возможно применение следующих схем и комбинации химиопрепаратов:</w:t>
      </w:r>
    </w:p>
    <w:p w:rsidR="007D517D" w:rsidRPr="00F02C88" w:rsidRDefault="0035142F" w:rsidP="00C86809">
      <w:pPr>
        <w:jc w:val="both"/>
        <w:rPr>
          <w:b/>
          <w:color w:val="000000"/>
          <w:sz w:val="28"/>
        </w:rPr>
      </w:pPr>
      <w:r w:rsidRPr="00F02C88">
        <w:rPr>
          <w:b/>
          <w:color w:val="000000"/>
          <w:sz w:val="28"/>
        </w:rPr>
        <w:t>PF:</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цисплатин  75-100 мг/м</w:t>
      </w:r>
      <w:proofErr w:type="gramStart"/>
      <w:r w:rsidRPr="00F02C88">
        <w:rPr>
          <w:rFonts w:ascii="Times New Roman" w:hAnsi="Times New Roman"/>
          <w:color w:val="000000"/>
          <w:sz w:val="28"/>
          <w:vertAlign w:val="superscript"/>
        </w:rPr>
        <w:t>2</w:t>
      </w:r>
      <w:proofErr w:type="gramEnd"/>
      <w:r w:rsidRPr="00F02C88">
        <w:rPr>
          <w:rFonts w:ascii="Times New Roman" w:hAnsi="Times New Roman"/>
          <w:color w:val="000000"/>
          <w:sz w:val="28"/>
        </w:rPr>
        <w:t xml:space="preserve"> в/в, 1-й день;</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5 фторурацил 1000 мг/м</w:t>
      </w:r>
      <w:proofErr w:type="gramStart"/>
      <w:r w:rsidRPr="00F02C88">
        <w:rPr>
          <w:rFonts w:ascii="Times New Roman" w:hAnsi="Times New Roman"/>
          <w:color w:val="000000"/>
          <w:sz w:val="28"/>
          <w:vertAlign w:val="superscript"/>
        </w:rPr>
        <w:t>2</w:t>
      </w:r>
      <w:proofErr w:type="gramEnd"/>
      <w:r w:rsidRPr="00F02C88">
        <w:rPr>
          <w:rFonts w:ascii="Times New Roman" w:hAnsi="Times New Roman"/>
          <w:color w:val="000000"/>
          <w:sz w:val="28"/>
        </w:rPr>
        <w:t xml:space="preserve"> 24  часовой в/в инфузией (96 часовая непрерывная инфузия) 1-4 дни; повторение курса каждые 21 день.</w:t>
      </w:r>
    </w:p>
    <w:p w:rsidR="007D517D" w:rsidRPr="00F02C88" w:rsidRDefault="0035142F" w:rsidP="00B7153E">
      <w:pPr>
        <w:pStyle w:val="a8"/>
        <w:tabs>
          <w:tab w:val="left" w:pos="567"/>
        </w:tabs>
        <w:spacing w:after="0" w:line="240" w:lineRule="auto"/>
        <w:ind w:left="0"/>
        <w:jc w:val="both"/>
        <w:rPr>
          <w:rFonts w:ascii="Times New Roman" w:hAnsi="Times New Roman"/>
          <w:b/>
          <w:color w:val="000000"/>
          <w:sz w:val="28"/>
        </w:rPr>
      </w:pPr>
      <w:r w:rsidRPr="00F02C88">
        <w:rPr>
          <w:rFonts w:ascii="Times New Roman" w:hAnsi="Times New Roman"/>
          <w:b/>
          <w:color w:val="000000"/>
          <w:sz w:val="28"/>
        </w:rPr>
        <w:t>CpF:</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карбоплатин (AUC 5,0-6,0) в/в, 1-й день;</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sz w:val="28"/>
        </w:rPr>
      </w:pPr>
      <w:r w:rsidRPr="00F02C88">
        <w:rPr>
          <w:rFonts w:ascii="Times New Roman" w:hAnsi="Times New Roman"/>
          <w:color w:val="000000"/>
          <w:sz w:val="28"/>
        </w:rPr>
        <w:t>5 фторурацил 1000</w:t>
      </w:r>
      <w:r w:rsidR="00D3313F" w:rsidRPr="00F02C88">
        <w:rPr>
          <w:rFonts w:ascii="Times New Roman" w:hAnsi="Times New Roman"/>
          <w:color w:val="000000"/>
          <w:sz w:val="28"/>
        </w:rPr>
        <w:t xml:space="preserve"> </w:t>
      </w:r>
      <w:r w:rsidRPr="00F02C88">
        <w:rPr>
          <w:rFonts w:ascii="Times New Roman" w:hAnsi="Times New Roman"/>
          <w:color w:val="000000"/>
          <w:sz w:val="28"/>
        </w:rPr>
        <w:t>мг/м</w:t>
      </w:r>
      <w:proofErr w:type="gramStart"/>
      <w:r w:rsidRPr="00F02C88">
        <w:rPr>
          <w:rFonts w:ascii="Times New Roman" w:hAnsi="Times New Roman"/>
          <w:color w:val="000000"/>
          <w:sz w:val="28"/>
          <w:vertAlign w:val="superscript"/>
        </w:rPr>
        <w:t>2</w:t>
      </w:r>
      <w:proofErr w:type="gramEnd"/>
      <w:r w:rsidRPr="00F02C88">
        <w:rPr>
          <w:rFonts w:ascii="Times New Roman" w:hAnsi="Times New Roman"/>
          <w:color w:val="000000"/>
          <w:sz w:val="28"/>
        </w:rPr>
        <w:t xml:space="preserve"> 24 – часовой в/в  инфузией (96 часовая  непрерывная инфузия) 1 – </w:t>
      </w:r>
      <w:r w:rsidRPr="00F02C88">
        <w:rPr>
          <w:rFonts w:ascii="Times New Roman" w:hAnsi="Times New Roman"/>
          <w:sz w:val="28"/>
        </w:rPr>
        <w:t>4 – й дни; повторение курса каждые 21 день.</w:t>
      </w:r>
    </w:p>
    <w:p w:rsidR="007D517D" w:rsidRPr="00F02C88" w:rsidRDefault="0035142F" w:rsidP="00B7153E">
      <w:pPr>
        <w:pStyle w:val="a8"/>
        <w:tabs>
          <w:tab w:val="left" w:pos="567"/>
        </w:tabs>
        <w:spacing w:after="0" w:line="240" w:lineRule="auto"/>
        <w:ind w:left="0"/>
        <w:jc w:val="both"/>
        <w:rPr>
          <w:rFonts w:ascii="Times New Roman" w:hAnsi="Times New Roman"/>
          <w:b/>
          <w:sz w:val="28"/>
        </w:rPr>
      </w:pPr>
      <w:r w:rsidRPr="00F02C88">
        <w:rPr>
          <w:rFonts w:ascii="Times New Roman" w:hAnsi="Times New Roman"/>
          <w:b/>
          <w:sz w:val="28"/>
        </w:rPr>
        <w:t>PCap:</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sz w:val="28"/>
        </w:rPr>
      </w:pPr>
      <w:r w:rsidRPr="00F02C88">
        <w:rPr>
          <w:rFonts w:ascii="Times New Roman" w:hAnsi="Times New Roman"/>
          <w:sz w:val="28"/>
        </w:rPr>
        <w:t>цисплатин 75мг/м</w:t>
      </w:r>
      <w:proofErr w:type="gramStart"/>
      <w:r w:rsidRPr="00F02C88">
        <w:rPr>
          <w:rFonts w:ascii="Times New Roman" w:hAnsi="Times New Roman"/>
          <w:sz w:val="28"/>
          <w:vertAlign w:val="superscript"/>
        </w:rPr>
        <w:t>2</w:t>
      </w:r>
      <w:proofErr w:type="gramEnd"/>
      <w:r w:rsidRPr="00F02C88">
        <w:rPr>
          <w:rFonts w:ascii="Times New Roman" w:hAnsi="Times New Roman"/>
          <w:sz w:val="28"/>
        </w:rPr>
        <w:t xml:space="preserve"> в/в 1-й день;</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sz w:val="28"/>
        </w:rPr>
      </w:pPr>
      <w:r w:rsidRPr="00F02C88">
        <w:rPr>
          <w:rFonts w:ascii="Times New Roman" w:hAnsi="Times New Roman"/>
          <w:sz w:val="28"/>
        </w:rPr>
        <w:t>капецитабин 1000мг/м</w:t>
      </w:r>
      <w:proofErr w:type="gramStart"/>
      <w:r w:rsidRPr="00F02C88">
        <w:rPr>
          <w:rFonts w:ascii="Times New Roman" w:hAnsi="Times New Roman"/>
          <w:sz w:val="28"/>
          <w:vertAlign w:val="superscript"/>
        </w:rPr>
        <w:t>2</w:t>
      </w:r>
      <w:proofErr w:type="gramEnd"/>
      <w:r w:rsidRPr="00F02C88">
        <w:rPr>
          <w:rFonts w:ascii="Times New Roman" w:hAnsi="Times New Roman"/>
          <w:sz w:val="28"/>
        </w:rPr>
        <w:t xml:space="preserve"> перорально дважды в день, 1-14 дни;</w:t>
      </w:r>
    </w:p>
    <w:p w:rsidR="007D517D" w:rsidRPr="00F02C88" w:rsidRDefault="0035142F" w:rsidP="00B7153E">
      <w:pPr>
        <w:pStyle w:val="a8"/>
        <w:tabs>
          <w:tab w:val="left" w:pos="567"/>
        </w:tabs>
        <w:spacing w:after="0" w:line="240" w:lineRule="auto"/>
        <w:ind w:left="0"/>
        <w:jc w:val="both"/>
        <w:rPr>
          <w:rFonts w:ascii="Times New Roman" w:hAnsi="Times New Roman"/>
          <w:sz w:val="28"/>
        </w:rPr>
      </w:pPr>
      <w:r w:rsidRPr="00F02C88">
        <w:rPr>
          <w:rFonts w:ascii="Times New Roman" w:hAnsi="Times New Roman"/>
          <w:sz w:val="28"/>
        </w:rPr>
        <w:t>повторение курсов каждые 21 день.</w:t>
      </w:r>
    </w:p>
    <w:p w:rsidR="007D517D" w:rsidRPr="00F02C88" w:rsidRDefault="0035142F" w:rsidP="00B7153E">
      <w:pPr>
        <w:pStyle w:val="a8"/>
        <w:tabs>
          <w:tab w:val="left" w:pos="567"/>
        </w:tabs>
        <w:spacing w:after="0" w:line="240" w:lineRule="auto"/>
        <w:ind w:left="0"/>
        <w:jc w:val="both"/>
        <w:rPr>
          <w:rFonts w:ascii="Times New Roman" w:hAnsi="Times New Roman"/>
          <w:b/>
          <w:sz w:val="28"/>
        </w:rPr>
      </w:pPr>
      <w:r w:rsidRPr="00F02C88">
        <w:rPr>
          <w:rFonts w:ascii="Times New Roman" w:hAnsi="Times New Roman"/>
          <w:b/>
          <w:sz w:val="28"/>
        </w:rPr>
        <w:t>PP:</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sz w:val="28"/>
        </w:rPr>
      </w:pPr>
      <w:r w:rsidRPr="00F02C88">
        <w:rPr>
          <w:rFonts w:ascii="Times New Roman" w:hAnsi="Times New Roman"/>
          <w:sz w:val="28"/>
        </w:rPr>
        <w:t>паклитаксел 175мг/м</w:t>
      </w:r>
      <w:proofErr w:type="gramStart"/>
      <w:r w:rsidRPr="00F02C88">
        <w:rPr>
          <w:rFonts w:ascii="Times New Roman" w:hAnsi="Times New Roman"/>
          <w:sz w:val="28"/>
          <w:vertAlign w:val="superscript"/>
        </w:rPr>
        <w:t>2</w:t>
      </w:r>
      <w:proofErr w:type="gramEnd"/>
      <w:r w:rsidRPr="00F02C88">
        <w:rPr>
          <w:rFonts w:ascii="Times New Roman" w:hAnsi="Times New Roman"/>
          <w:sz w:val="28"/>
        </w:rPr>
        <w:t>, в/в, 1-й день;</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sz w:val="28"/>
        </w:rPr>
      </w:pPr>
      <w:r w:rsidRPr="00F02C88">
        <w:rPr>
          <w:rFonts w:ascii="Times New Roman" w:hAnsi="Times New Roman"/>
          <w:sz w:val="28"/>
        </w:rPr>
        <w:t>цисплатин 75мг/м</w:t>
      </w:r>
      <w:proofErr w:type="gramStart"/>
      <w:r w:rsidRPr="00F02C88">
        <w:rPr>
          <w:rFonts w:ascii="Times New Roman" w:hAnsi="Times New Roman"/>
          <w:sz w:val="28"/>
          <w:vertAlign w:val="superscript"/>
        </w:rPr>
        <w:t>2</w:t>
      </w:r>
      <w:proofErr w:type="gramEnd"/>
      <w:r w:rsidRPr="00F02C88">
        <w:rPr>
          <w:rFonts w:ascii="Times New Roman" w:hAnsi="Times New Roman"/>
          <w:sz w:val="28"/>
        </w:rPr>
        <w:t>, в/в, 2-й день;</w:t>
      </w:r>
    </w:p>
    <w:p w:rsidR="007D517D" w:rsidRPr="00F02C88" w:rsidRDefault="0035142F" w:rsidP="00B7153E">
      <w:pPr>
        <w:pStyle w:val="a8"/>
        <w:tabs>
          <w:tab w:val="left" w:pos="567"/>
        </w:tabs>
        <w:spacing w:after="0" w:line="240" w:lineRule="auto"/>
        <w:ind w:left="0"/>
        <w:jc w:val="both"/>
        <w:rPr>
          <w:rFonts w:ascii="Times New Roman" w:hAnsi="Times New Roman"/>
          <w:sz w:val="28"/>
        </w:rPr>
      </w:pPr>
      <w:r w:rsidRPr="00F02C88">
        <w:rPr>
          <w:rFonts w:ascii="Times New Roman" w:hAnsi="Times New Roman"/>
          <w:sz w:val="28"/>
        </w:rPr>
        <w:t>повторение курсов каждые 21 день.</w:t>
      </w:r>
    </w:p>
    <w:p w:rsidR="007D517D" w:rsidRPr="00F02C88" w:rsidRDefault="0035142F" w:rsidP="00B7153E">
      <w:pPr>
        <w:pStyle w:val="a8"/>
        <w:tabs>
          <w:tab w:val="left" w:pos="567"/>
        </w:tabs>
        <w:spacing w:after="0" w:line="240" w:lineRule="auto"/>
        <w:ind w:left="0"/>
        <w:jc w:val="both"/>
        <w:rPr>
          <w:rFonts w:ascii="Times New Roman" w:hAnsi="Times New Roman"/>
          <w:sz w:val="28"/>
        </w:rPr>
      </w:pPr>
      <w:r w:rsidRPr="00F02C88">
        <w:rPr>
          <w:rFonts w:ascii="Times New Roman" w:hAnsi="Times New Roman"/>
          <w:b/>
          <w:sz w:val="28"/>
        </w:rPr>
        <w:t>PC</w:t>
      </w:r>
      <w:r w:rsidRPr="00F02C88">
        <w:rPr>
          <w:rFonts w:ascii="Times New Roman" w:hAnsi="Times New Roman"/>
          <w:sz w:val="28"/>
        </w:rPr>
        <w:t>:</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паклитаксел 175мг/м</w:t>
      </w:r>
      <w:proofErr w:type="gramStart"/>
      <w:r w:rsidRPr="00F02C88">
        <w:rPr>
          <w:rFonts w:ascii="Times New Roman" w:hAnsi="Times New Roman"/>
          <w:color w:val="000000"/>
          <w:sz w:val="28"/>
          <w:vertAlign w:val="superscript"/>
        </w:rPr>
        <w:t>2</w:t>
      </w:r>
      <w:proofErr w:type="gramEnd"/>
      <w:r w:rsidRPr="00F02C88">
        <w:rPr>
          <w:rFonts w:ascii="Times New Roman" w:hAnsi="Times New Roman"/>
          <w:color w:val="000000"/>
          <w:sz w:val="28"/>
        </w:rPr>
        <w:t>, в/в, 1-й день;</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карбоплатин (AUC 6,0), в/в, 1-й день;</w:t>
      </w:r>
    </w:p>
    <w:p w:rsidR="007D517D" w:rsidRPr="00F02C88" w:rsidRDefault="0035142F" w:rsidP="00B7153E">
      <w:pPr>
        <w:pStyle w:val="a8"/>
        <w:tabs>
          <w:tab w:val="left" w:pos="567"/>
        </w:tabs>
        <w:spacing w:after="0" w:line="240" w:lineRule="auto"/>
        <w:ind w:left="0"/>
        <w:jc w:val="both"/>
        <w:rPr>
          <w:rFonts w:ascii="Times New Roman" w:hAnsi="Times New Roman"/>
          <w:color w:val="000000"/>
          <w:sz w:val="28"/>
        </w:rPr>
      </w:pPr>
      <w:r w:rsidRPr="00F02C88">
        <w:rPr>
          <w:rFonts w:ascii="Times New Roman" w:hAnsi="Times New Roman"/>
          <w:color w:val="000000"/>
          <w:sz w:val="28"/>
        </w:rPr>
        <w:t>повторение курсов каждые 21 день.</w:t>
      </w:r>
    </w:p>
    <w:p w:rsidR="007D517D" w:rsidRPr="00F02C88" w:rsidRDefault="0035142F" w:rsidP="00C86809">
      <w:pPr>
        <w:pStyle w:val="a8"/>
        <w:spacing w:after="0" w:line="240" w:lineRule="auto"/>
        <w:ind w:left="0"/>
        <w:jc w:val="both"/>
        <w:rPr>
          <w:rFonts w:ascii="Times New Roman" w:hAnsi="Times New Roman"/>
          <w:color w:val="000000"/>
          <w:sz w:val="28"/>
        </w:rPr>
      </w:pPr>
      <w:proofErr w:type="gramStart"/>
      <w:r w:rsidRPr="00F02C88">
        <w:rPr>
          <w:rFonts w:ascii="Times New Roman" w:hAnsi="Times New Roman"/>
          <w:b/>
          <w:color w:val="000000"/>
          <w:sz w:val="28"/>
        </w:rPr>
        <w:t>ТР</w:t>
      </w:r>
      <w:proofErr w:type="gramEnd"/>
      <w:r w:rsidRPr="00F02C88">
        <w:rPr>
          <w:rFonts w:ascii="Times New Roman" w:hAnsi="Times New Roman"/>
          <w:color w:val="000000"/>
          <w:sz w:val="28"/>
        </w:rPr>
        <w:t>:</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доцетаксел 75мг/м</w:t>
      </w:r>
      <w:proofErr w:type="gramStart"/>
      <w:r w:rsidRPr="00F02C88">
        <w:rPr>
          <w:rFonts w:ascii="Times New Roman" w:hAnsi="Times New Roman"/>
          <w:color w:val="000000"/>
          <w:sz w:val="28"/>
          <w:vertAlign w:val="superscript"/>
        </w:rPr>
        <w:t>2</w:t>
      </w:r>
      <w:proofErr w:type="gramEnd"/>
      <w:r w:rsidRPr="00F02C88">
        <w:rPr>
          <w:rFonts w:ascii="Times New Roman" w:hAnsi="Times New Roman"/>
          <w:color w:val="000000"/>
          <w:sz w:val="28"/>
        </w:rPr>
        <w:t>, в/в,1-й день;</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цисплатин – 75мг/м</w:t>
      </w:r>
      <w:proofErr w:type="gramStart"/>
      <w:r w:rsidRPr="00F02C88">
        <w:rPr>
          <w:rFonts w:ascii="Times New Roman" w:hAnsi="Times New Roman"/>
          <w:color w:val="000000"/>
          <w:sz w:val="28"/>
          <w:vertAlign w:val="superscript"/>
        </w:rPr>
        <w:t>2</w:t>
      </w:r>
      <w:proofErr w:type="gramEnd"/>
      <w:r w:rsidRPr="00F02C88">
        <w:rPr>
          <w:rFonts w:ascii="Times New Roman" w:hAnsi="Times New Roman"/>
          <w:color w:val="000000"/>
          <w:sz w:val="28"/>
        </w:rPr>
        <w:t>, в/в, 1-й день;</w:t>
      </w:r>
    </w:p>
    <w:p w:rsidR="007D517D" w:rsidRPr="00F02C88" w:rsidRDefault="0035142F" w:rsidP="00B7153E">
      <w:pPr>
        <w:pStyle w:val="a8"/>
        <w:tabs>
          <w:tab w:val="left" w:pos="567"/>
        </w:tabs>
        <w:spacing w:after="0" w:line="240" w:lineRule="auto"/>
        <w:ind w:left="0"/>
        <w:jc w:val="both"/>
        <w:rPr>
          <w:rFonts w:ascii="Times New Roman" w:hAnsi="Times New Roman"/>
          <w:color w:val="000000"/>
          <w:sz w:val="28"/>
        </w:rPr>
      </w:pPr>
      <w:r w:rsidRPr="00F02C88">
        <w:rPr>
          <w:rFonts w:ascii="Times New Roman" w:hAnsi="Times New Roman"/>
          <w:color w:val="000000"/>
          <w:sz w:val="28"/>
        </w:rPr>
        <w:t>повторение курсов каждые 21 день.</w:t>
      </w:r>
    </w:p>
    <w:p w:rsidR="007D517D" w:rsidRPr="00F02C88" w:rsidRDefault="0035142F" w:rsidP="00B7153E">
      <w:pPr>
        <w:pStyle w:val="a8"/>
        <w:tabs>
          <w:tab w:val="left" w:pos="567"/>
        </w:tabs>
        <w:spacing w:after="0" w:line="240" w:lineRule="auto"/>
        <w:ind w:left="0"/>
        <w:jc w:val="both"/>
        <w:rPr>
          <w:rFonts w:ascii="Times New Roman" w:hAnsi="Times New Roman"/>
          <w:color w:val="000000"/>
          <w:sz w:val="28"/>
        </w:rPr>
      </w:pPr>
      <w:proofErr w:type="gramStart"/>
      <w:r w:rsidRPr="00F02C88">
        <w:rPr>
          <w:rFonts w:ascii="Times New Roman" w:hAnsi="Times New Roman"/>
          <w:b/>
          <w:color w:val="000000"/>
          <w:sz w:val="28"/>
        </w:rPr>
        <w:t>Т</w:t>
      </w:r>
      <w:proofErr w:type="gramEnd"/>
      <w:r w:rsidRPr="00F02C88">
        <w:rPr>
          <w:rFonts w:ascii="Times New Roman" w:hAnsi="Times New Roman"/>
          <w:b/>
          <w:color w:val="000000"/>
          <w:sz w:val="28"/>
        </w:rPr>
        <w:t>PF</w:t>
      </w:r>
      <w:r w:rsidRPr="00F02C88">
        <w:rPr>
          <w:rFonts w:ascii="Times New Roman" w:hAnsi="Times New Roman"/>
          <w:color w:val="000000"/>
          <w:sz w:val="28"/>
        </w:rPr>
        <w:t>:</w:t>
      </w:r>
    </w:p>
    <w:p w:rsidR="007D517D" w:rsidRPr="00F02C88" w:rsidRDefault="0035142F" w:rsidP="00B7153E">
      <w:pPr>
        <w:pStyle w:val="a8"/>
        <w:numPr>
          <w:ilvl w:val="0"/>
          <w:numId w:val="14"/>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доцетаксел 75 мг/м</w:t>
      </w:r>
      <w:proofErr w:type="gramStart"/>
      <w:r w:rsidRPr="00F02C88">
        <w:rPr>
          <w:rFonts w:ascii="Times New Roman" w:hAnsi="Times New Roman"/>
          <w:color w:val="000000"/>
          <w:sz w:val="28"/>
          <w:vertAlign w:val="superscript"/>
        </w:rPr>
        <w:t>2</w:t>
      </w:r>
      <w:proofErr w:type="gramEnd"/>
      <w:r w:rsidRPr="00F02C88">
        <w:rPr>
          <w:rFonts w:ascii="Times New Roman" w:hAnsi="Times New Roman"/>
          <w:color w:val="000000"/>
          <w:sz w:val="28"/>
        </w:rPr>
        <w:t>, в/в, 1-й день;</w:t>
      </w:r>
    </w:p>
    <w:p w:rsidR="007D517D" w:rsidRPr="00F02C88" w:rsidRDefault="0035142F" w:rsidP="00B7153E">
      <w:pPr>
        <w:pStyle w:val="a8"/>
        <w:numPr>
          <w:ilvl w:val="0"/>
          <w:numId w:val="14"/>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цисплатин 75 – 100мг/</w:t>
      </w:r>
      <w:r w:rsidRPr="00F02C88">
        <w:rPr>
          <w:rFonts w:ascii="Times New Roman" w:hAnsi="Times New Roman"/>
          <w:color w:val="000000"/>
          <w:sz w:val="28"/>
          <w:vertAlign w:val="superscript"/>
        </w:rPr>
        <w:t>2</w:t>
      </w:r>
      <w:r w:rsidRPr="00F02C88">
        <w:rPr>
          <w:rFonts w:ascii="Times New Roman" w:hAnsi="Times New Roman"/>
          <w:color w:val="000000"/>
          <w:sz w:val="28"/>
        </w:rPr>
        <w:t>, в/в, 1-й день;</w:t>
      </w:r>
    </w:p>
    <w:p w:rsidR="007D517D" w:rsidRPr="00F02C88" w:rsidRDefault="0035142F" w:rsidP="00B7153E">
      <w:pPr>
        <w:pStyle w:val="a8"/>
        <w:numPr>
          <w:ilvl w:val="0"/>
          <w:numId w:val="14"/>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5 фторурацил 1000 мг/м</w:t>
      </w:r>
      <w:proofErr w:type="gramStart"/>
      <w:r w:rsidRPr="00F02C88">
        <w:rPr>
          <w:rFonts w:ascii="Times New Roman" w:hAnsi="Times New Roman"/>
          <w:color w:val="000000"/>
          <w:sz w:val="28"/>
          <w:vertAlign w:val="superscript"/>
        </w:rPr>
        <w:t>2</w:t>
      </w:r>
      <w:proofErr w:type="gramEnd"/>
      <w:r w:rsidRPr="00F02C88">
        <w:rPr>
          <w:rFonts w:ascii="Times New Roman" w:hAnsi="Times New Roman"/>
          <w:color w:val="000000"/>
          <w:sz w:val="28"/>
        </w:rPr>
        <w:t xml:space="preserve">  24 часовой внутривенной инфузией (96 часовая непрерывная инфузия)</w:t>
      </w:r>
      <w:r w:rsidR="00D3313F" w:rsidRPr="00F02C88">
        <w:rPr>
          <w:rFonts w:ascii="Times New Roman" w:hAnsi="Times New Roman"/>
          <w:color w:val="000000"/>
          <w:sz w:val="28"/>
        </w:rPr>
        <w:t>,</w:t>
      </w:r>
      <w:r w:rsidRPr="00F02C88">
        <w:rPr>
          <w:rFonts w:ascii="Times New Roman" w:hAnsi="Times New Roman"/>
          <w:color w:val="000000"/>
          <w:sz w:val="28"/>
        </w:rPr>
        <w:t xml:space="preserve"> с 1-4 дни;</w:t>
      </w:r>
    </w:p>
    <w:p w:rsidR="007D517D" w:rsidRPr="00F02C88" w:rsidRDefault="0035142F" w:rsidP="00C86809">
      <w:pPr>
        <w:pStyle w:val="a8"/>
        <w:spacing w:after="0" w:line="240" w:lineRule="auto"/>
        <w:ind w:left="0"/>
        <w:jc w:val="both"/>
        <w:rPr>
          <w:rFonts w:ascii="Times New Roman" w:hAnsi="Times New Roman"/>
          <w:color w:val="000000"/>
          <w:sz w:val="28"/>
        </w:rPr>
      </w:pPr>
      <w:r w:rsidRPr="00F02C88">
        <w:rPr>
          <w:rFonts w:ascii="Times New Roman" w:hAnsi="Times New Roman"/>
          <w:color w:val="000000"/>
          <w:sz w:val="28"/>
        </w:rPr>
        <w:t>повторение курсов каждые 21 день.</w:t>
      </w:r>
    </w:p>
    <w:p w:rsidR="007D517D" w:rsidRPr="00F02C88" w:rsidRDefault="0035142F" w:rsidP="00C86809">
      <w:pPr>
        <w:pStyle w:val="a8"/>
        <w:spacing w:after="0" w:line="240" w:lineRule="auto"/>
        <w:ind w:left="0"/>
        <w:jc w:val="both"/>
        <w:rPr>
          <w:rFonts w:ascii="Times New Roman" w:hAnsi="Times New Roman"/>
          <w:b/>
          <w:color w:val="000000"/>
          <w:sz w:val="28"/>
        </w:rPr>
      </w:pPr>
      <w:r w:rsidRPr="00F02C88">
        <w:rPr>
          <w:rFonts w:ascii="Times New Roman" w:hAnsi="Times New Roman"/>
          <w:b/>
          <w:color w:val="000000"/>
          <w:sz w:val="28"/>
        </w:rPr>
        <w:t>PPF:</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паклитаксел 175 мг/м</w:t>
      </w:r>
      <w:proofErr w:type="gramStart"/>
      <w:r w:rsidRPr="00F02C88">
        <w:rPr>
          <w:rFonts w:ascii="Times New Roman" w:hAnsi="Times New Roman"/>
          <w:color w:val="000000"/>
          <w:sz w:val="28"/>
          <w:vertAlign w:val="subscript"/>
        </w:rPr>
        <w:t>2</w:t>
      </w:r>
      <w:proofErr w:type="gramEnd"/>
      <w:r w:rsidRPr="00F02C88">
        <w:rPr>
          <w:rFonts w:ascii="Times New Roman" w:hAnsi="Times New Roman"/>
          <w:color w:val="000000"/>
          <w:sz w:val="28"/>
        </w:rPr>
        <w:t>, в/в, 1 –й день 3-х часовая инфузия;</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цисплатин 75мг/</w:t>
      </w:r>
      <w:r w:rsidRPr="00F02C88">
        <w:rPr>
          <w:rFonts w:ascii="Times New Roman" w:hAnsi="Times New Roman"/>
          <w:color w:val="000000"/>
          <w:sz w:val="28"/>
          <w:vertAlign w:val="superscript"/>
        </w:rPr>
        <w:t>2</w:t>
      </w:r>
      <w:r w:rsidRPr="00F02C88">
        <w:rPr>
          <w:rFonts w:ascii="Times New Roman" w:hAnsi="Times New Roman"/>
          <w:color w:val="000000"/>
          <w:sz w:val="28"/>
        </w:rPr>
        <w:t>, в/в, 2-й день;</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5 фторурацил 500мг/м</w:t>
      </w:r>
      <w:proofErr w:type="gramStart"/>
      <w:r w:rsidRPr="00F02C88">
        <w:rPr>
          <w:rFonts w:ascii="Times New Roman" w:hAnsi="Times New Roman"/>
          <w:color w:val="000000"/>
          <w:sz w:val="28"/>
          <w:vertAlign w:val="superscript"/>
        </w:rPr>
        <w:t>2</w:t>
      </w:r>
      <w:proofErr w:type="gramEnd"/>
      <w:r w:rsidRPr="00F02C88">
        <w:rPr>
          <w:rFonts w:ascii="Times New Roman" w:hAnsi="Times New Roman"/>
          <w:color w:val="000000"/>
          <w:sz w:val="28"/>
        </w:rPr>
        <w:t xml:space="preserve"> 24 часовой внутривенной инфузией (120 часовая непрерывная инфузия)</w:t>
      </w:r>
      <w:r w:rsidR="00D3313F" w:rsidRPr="00F02C88">
        <w:rPr>
          <w:rFonts w:ascii="Times New Roman" w:hAnsi="Times New Roman"/>
          <w:color w:val="000000"/>
          <w:sz w:val="28"/>
        </w:rPr>
        <w:t>,</w:t>
      </w:r>
      <w:r w:rsidRPr="00F02C88">
        <w:rPr>
          <w:rFonts w:ascii="Times New Roman" w:hAnsi="Times New Roman"/>
          <w:color w:val="000000"/>
          <w:sz w:val="28"/>
        </w:rPr>
        <w:t>1-5 дни;</w:t>
      </w:r>
    </w:p>
    <w:p w:rsidR="007D517D" w:rsidRPr="00F02C88" w:rsidRDefault="0035142F" w:rsidP="00B7153E">
      <w:pPr>
        <w:pStyle w:val="a8"/>
        <w:tabs>
          <w:tab w:val="left" w:pos="567"/>
        </w:tabs>
        <w:spacing w:after="0" w:line="240" w:lineRule="auto"/>
        <w:ind w:left="0"/>
        <w:jc w:val="both"/>
        <w:rPr>
          <w:rFonts w:ascii="Times New Roman" w:hAnsi="Times New Roman"/>
          <w:color w:val="000000"/>
          <w:sz w:val="28"/>
        </w:rPr>
      </w:pPr>
      <w:r w:rsidRPr="00F02C88">
        <w:rPr>
          <w:rFonts w:ascii="Times New Roman" w:hAnsi="Times New Roman"/>
          <w:color w:val="000000"/>
          <w:sz w:val="28"/>
        </w:rPr>
        <w:t>повторение курсов каждые 21 день.</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lastRenderedPageBreak/>
        <w:t>цетуксимаб 400 мг/м</w:t>
      </w:r>
      <w:proofErr w:type="gramStart"/>
      <w:r w:rsidRPr="00F02C88">
        <w:rPr>
          <w:rFonts w:ascii="Times New Roman" w:hAnsi="Times New Roman"/>
          <w:color w:val="000000"/>
          <w:sz w:val="28"/>
          <w:vertAlign w:val="superscript"/>
        </w:rPr>
        <w:t>2</w:t>
      </w:r>
      <w:proofErr w:type="gramEnd"/>
      <w:r w:rsidRPr="00F02C88">
        <w:rPr>
          <w:rFonts w:ascii="Times New Roman" w:hAnsi="Times New Roman"/>
          <w:color w:val="000000"/>
          <w:sz w:val="28"/>
        </w:rPr>
        <w:t xml:space="preserve"> в/в (инфузия в течени</w:t>
      </w:r>
      <w:r w:rsidR="00C36878" w:rsidRPr="00F02C88">
        <w:rPr>
          <w:rFonts w:ascii="Times New Roman" w:hAnsi="Times New Roman"/>
          <w:color w:val="000000"/>
          <w:sz w:val="28"/>
        </w:rPr>
        <w:t>е 2 ч), 1-й день 1 – го курса, ц</w:t>
      </w:r>
      <w:r w:rsidRPr="00F02C88">
        <w:rPr>
          <w:rFonts w:ascii="Times New Roman" w:hAnsi="Times New Roman"/>
          <w:color w:val="000000"/>
          <w:sz w:val="28"/>
        </w:rPr>
        <w:t>етуксимаб 250 мг/м</w:t>
      </w:r>
      <w:r w:rsidRPr="00F02C88">
        <w:rPr>
          <w:rFonts w:ascii="Times New Roman" w:hAnsi="Times New Roman"/>
          <w:color w:val="000000"/>
          <w:sz w:val="28"/>
          <w:vertAlign w:val="superscript"/>
        </w:rPr>
        <w:t>2</w:t>
      </w:r>
      <w:r w:rsidRPr="00F02C88">
        <w:rPr>
          <w:rFonts w:ascii="Times New Roman" w:hAnsi="Times New Roman"/>
          <w:color w:val="000000"/>
          <w:sz w:val="28"/>
        </w:rPr>
        <w:t>, в/в (инфузия в тече</w:t>
      </w:r>
      <w:r w:rsidR="00D3313F" w:rsidRPr="00F02C88">
        <w:rPr>
          <w:rFonts w:ascii="Times New Roman" w:hAnsi="Times New Roman"/>
          <w:color w:val="000000"/>
          <w:sz w:val="28"/>
        </w:rPr>
        <w:t>ние 1 ч), 8,15-й дни и 1,8 и 15</w:t>
      </w:r>
      <w:r w:rsidRPr="00F02C88">
        <w:rPr>
          <w:rFonts w:ascii="Times New Roman" w:hAnsi="Times New Roman"/>
          <w:color w:val="000000"/>
          <w:sz w:val="28"/>
        </w:rPr>
        <w:t>–й дни последующих курсов;</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цисплатин 75 – 100 мг/м</w:t>
      </w:r>
      <w:proofErr w:type="gramStart"/>
      <w:r w:rsidRPr="00F02C88">
        <w:rPr>
          <w:rFonts w:ascii="Times New Roman" w:hAnsi="Times New Roman"/>
          <w:color w:val="000000"/>
          <w:sz w:val="28"/>
          <w:vertAlign w:val="superscript"/>
        </w:rPr>
        <w:t>2</w:t>
      </w:r>
      <w:proofErr w:type="gramEnd"/>
      <w:r w:rsidRPr="00F02C88">
        <w:rPr>
          <w:rFonts w:ascii="Times New Roman" w:hAnsi="Times New Roman"/>
          <w:color w:val="000000"/>
          <w:sz w:val="28"/>
        </w:rPr>
        <w:t>, в/в, 1-й день;</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5-фторурацил 1000 мг/м</w:t>
      </w:r>
      <w:proofErr w:type="gramStart"/>
      <w:r w:rsidRPr="00F02C88">
        <w:rPr>
          <w:rFonts w:ascii="Times New Roman" w:hAnsi="Times New Roman"/>
          <w:color w:val="000000"/>
          <w:sz w:val="28"/>
          <w:vertAlign w:val="superscript"/>
        </w:rPr>
        <w:t>2</w:t>
      </w:r>
      <w:proofErr w:type="gramEnd"/>
      <w:r w:rsidRPr="00F02C88">
        <w:rPr>
          <w:rFonts w:ascii="Times New Roman" w:hAnsi="Times New Roman"/>
          <w:color w:val="000000"/>
          <w:sz w:val="28"/>
        </w:rPr>
        <w:t xml:space="preserve"> 24 часовой внутривенной инфузией (96 часовая непрерывная инфузия) 1 – 4 – й дни;</w:t>
      </w:r>
    </w:p>
    <w:p w:rsidR="007D517D" w:rsidRPr="00F02C88" w:rsidRDefault="0035142F" w:rsidP="00C86809">
      <w:pPr>
        <w:pStyle w:val="a8"/>
        <w:spacing w:after="0" w:line="240" w:lineRule="auto"/>
        <w:ind w:left="0"/>
        <w:jc w:val="both"/>
        <w:rPr>
          <w:rFonts w:ascii="Times New Roman" w:hAnsi="Times New Roman"/>
          <w:color w:val="000000"/>
          <w:sz w:val="28"/>
        </w:rPr>
      </w:pPr>
      <w:r w:rsidRPr="00F02C88">
        <w:rPr>
          <w:rFonts w:ascii="Times New Roman" w:hAnsi="Times New Roman"/>
          <w:color w:val="000000"/>
          <w:sz w:val="28"/>
        </w:rPr>
        <w:t>повторение курсов каждые 21 день в зависимости от восстановления гематологических показателей.</w:t>
      </w:r>
    </w:p>
    <w:p w:rsidR="007D517D" w:rsidRPr="00F02C88" w:rsidRDefault="0035142F" w:rsidP="00C86809">
      <w:pPr>
        <w:pStyle w:val="a8"/>
        <w:spacing w:after="0" w:line="240" w:lineRule="auto"/>
        <w:ind w:left="0"/>
        <w:jc w:val="both"/>
        <w:rPr>
          <w:rFonts w:ascii="Times New Roman" w:hAnsi="Times New Roman"/>
          <w:b/>
          <w:color w:val="000000"/>
          <w:sz w:val="28"/>
        </w:rPr>
      </w:pPr>
      <w:r w:rsidRPr="00F02C88">
        <w:rPr>
          <w:rFonts w:ascii="Times New Roman" w:hAnsi="Times New Roman"/>
          <w:b/>
          <w:color w:val="000000"/>
          <w:sz w:val="28"/>
        </w:rPr>
        <w:t>CAP(а):</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цисплатин 100 мг/м</w:t>
      </w:r>
      <w:proofErr w:type="gramStart"/>
      <w:r w:rsidRPr="00F02C88">
        <w:rPr>
          <w:rFonts w:ascii="Times New Roman" w:hAnsi="Times New Roman"/>
          <w:color w:val="000000"/>
          <w:sz w:val="28"/>
          <w:vertAlign w:val="superscript"/>
        </w:rPr>
        <w:t>2</w:t>
      </w:r>
      <w:proofErr w:type="gramEnd"/>
      <w:r w:rsidRPr="00F02C88">
        <w:rPr>
          <w:rFonts w:ascii="Times New Roman" w:hAnsi="Times New Roman"/>
          <w:color w:val="000000"/>
          <w:sz w:val="28"/>
        </w:rPr>
        <w:t>, в/в, 1 день;</w:t>
      </w:r>
    </w:p>
    <w:p w:rsidR="007D517D" w:rsidRPr="00F02C88" w:rsidRDefault="00532585" w:rsidP="00532585">
      <w:pPr>
        <w:pStyle w:val="a8"/>
        <w:numPr>
          <w:ilvl w:val="0"/>
          <w:numId w:val="15"/>
        </w:numPr>
        <w:tabs>
          <w:tab w:val="left" w:pos="567"/>
        </w:tabs>
        <w:spacing w:after="0" w:line="240" w:lineRule="auto"/>
        <w:ind w:left="0" w:firstLine="0"/>
        <w:jc w:val="both"/>
        <w:rPr>
          <w:rFonts w:ascii="Times New Roman" w:hAnsi="Times New Roman"/>
          <w:color w:val="000000"/>
          <w:sz w:val="28"/>
        </w:rPr>
      </w:pPr>
      <w:r>
        <w:rPr>
          <w:rFonts w:ascii="Times New Roman" w:hAnsi="Times New Roman"/>
          <w:color w:val="000000"/>
          <w:sz w:val="28"/>
        </w:rPr>
        <w:t>ц</w:t>
      </w:r>
      <w:r w:rsidRPr="00532585">
        <w:rPr>
          <w:rFonts w:ascii="Times New Roman" w:hAnsi="Times New Roman"/>
          <w:color w:val="000000"/>
          <w:sz w:val="28"/>
        </w:rPr>
        <w:t>иклофосфамид</w:t>
      </w:r>
      <w:r w:rsidR="0035142F" w:rsidRPr="00F02C88">
        <w:rPr>
          <w:rFonts w:ascii="Times New Roman" w:hAnsi="Times New Roman"/>
          <w:color w:val="000000"/>
          <w:sz w:val="28"/>
        </w:rPr>
        <w:t xml:space="preserve"> 400 – 500 мг/м</w:t>
      </w:r>
      <w:proofErr w:type="gramStart"/>
      <w:r w:rsidR="0035142F" w:rsidRPr="00F02C88">
        <w:rPr>
          <w:rFonts w:ascii="Times New Roman" w:hAnsi="Times New Roman"/>
          <w:color w:val="000000"/>
          <w:sz w:val="28"/>
          <w:vertAlign w:val="superscript"/>
        </w:rPr>
        <w:t>2</w:t>
      </w:r>
      <w:proofErr w:type="gramEnd"/>
      <w:r w:rsidR="0035142F" w:rsidRPr="00F02C88">
        <w:rPr>
          <w:rFonts w:ascii="Times New Roman" w:hAnsi="Times New Roman"/>
          <w:color w:val="000000"/>
          <w:sz w:val="28"/>
        </w:rPr>
        <w:t>, в/в 1 день;</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доксорубицин 40 – 50 мг/м</w:t>
      </w:r>
      <w:proofErr w:type="gramStart"/>
      <w:r w:rsidRPr="00F02C88">
        <w:rPr>
          <w:rFonts w:ascii="Times New Roman" w:hAnsi="Times New Roman"/>
          <w:color w:val="000000"/>
          <w:sz w:val="28"/>
          <w:vertAlign w:val="superscript"/>
        </w:rPr>
        <w:t>2</w:t>
      </w:r>
      <w:proofErr w:type="gramEnd"/>
      <w:r w:rsidRPr="00F02C88">
        <w:rPr>
          <w:rFonts w:ascii="Times New Roman" w:hAnsi="Times New Roman"/>
          <w:color w:val="000000"/>
          <w:sz w:val="28"/>
        </w:rPr>
        <w:t>, в/в, 1 день;</w:t>
      </w:r>
    </w:p>
    <w:p w:rsidR="007D517D" w:rsidRPr="00F02C88" w:rsidRDefault="0035142F" w:rsidP="00B7153E">
      <w:pPr>
        <w:pStyle w:val="a8"/>
        <w:tabs>
          <w:tab w:val="left" w:pos="567"/>
        </w:tabs>
        <w:spacing w:after="0" w:line="240" w:lineRule="auto"/>
        <w:ind w:left="0"/>
        <w:jc w:val="both"/>
        <w:rPr>
          <w:rFonts w:ascii="Times New Roman" w:hAnsi="Times New Roman"/>
          <w:color w:val="000000"/>
          <w:sz w:val="28"/>
        </w:rPr>
      </w:pPr>
      <w:r w:rsidRPr="00F02C88">
        <w:rPr>
          <w:rFonts w:ascii="Times New Roman" w:hAnsi="Times New Roman"/>
          <w:color w:val="000000"/>
          <w:sz w:val="28"/>
        </w:rPr>
        <w:t>повторение курсов каждые 21 день.</w:t>
      </w:r>
    </w:p>
    <w:p w:rsidR="007D517D" w:rsidRPr="00F02C88" w:rsidRDefault="0035142F" w:rsidP="00B7153E">
      <w:pPr>
        <w:pStyle w:val="a8"/>
        <w:tabs>
          <w:tab w:val="left" w:pos="567"/>
        </w:tabs>
        <w:spacing w:after="0" w:line="240" w:lineRule="auto"/>
        <w:ind w:left="0"/>
        <w:jc w:val="both"/>
        <w:rPr>
          <w:rFonts w:ascii="Times New Roman" w:hAnsi="Times New Roman"/>
          <w:b/>
          <w:color w:val="000000"/>
          <w:sz w:val="28"/>
        </w:rPr>
      </w:pPr>
      <w:r w:rsidRPr="00F02C88">
        <w:rPr>
          <w:rFonts w:ascii="Times New Roman" w:hAnsi="Times New Roman"/>
          <w:b/>
          <w:color w:val="000000"/>
          <w:sz w:val="28"/>
        </w:rPr>
        <w:t>PBF:</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5 – фторурацил 1000 мг/м</w:t>
      </w:r>
      <w:proofErr w:type="gramStart"/>
      <w:r w:rsidRPr="00F02C88">
        <w:rPr>
          <w:rFonts w:ascii="Times New Roman" w:hAnsi="Times New Roman"/>
          <w:color w:val="000000"/>
          <w:sz w:val="28"/>
          <w:vertAlign w:val="superscript"/>
        </w:rPr>
        <w:t>2</w:t>
      </w:r>
      <w:proofErr w:type="gramEnd"/>
      <w:r w:rsidRPr="00F02C88">
        <w:rPr>
          <w:rFonts w:ascii="Times New Roman" w:hAnsi="Times New Roman"/>
          <w:color w:val="000000"/>
          <w:sz w:val="28"/>
        </w:rPr>
        <w:t>, в/в 1,2,3,4 дни;</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блеомицин 15 мг</w:t>
      </w:r>
      <w:r w:rsidR="00D3313F" w:rsidRPr="00F02C88">
        <w:rPr>
          <w:rFonts w:ascii="Times New Roman" w:hAnsi="Times New Roman"/>
          <w:color w:val="000000"/>
          <w:sz w:val="28"/>
        </w:rPr>
        <w:t>,</w:t>
      </w:r>
      <w:r w:rsidRPr="00F02C88">
        <w:rPr>
          <w:rFonts w:ascii="Times New Roman" w:hAnsi="Times New Roman"/>
          <w:color w:val="000000"/>
          <w:sz w:val="28"/>
        </w:rPr>
        <w:t xml:space="preserve"> 1,2,3 дни;</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цисплатин 120 мг 4 день;</w:t>
      </w:r>
    </w:p>
    <w:p w:rsidR="007D517D" w:rsidRPr="00F02C88" w:rsidRDefault="0035142F" w:rsidP="00B7153E">
      <w:pPr>
        <w:pStyle w:val="a8"/>
        <w:tabs>
          <w:tab w:val="left" w:pos="567"/>
        </w:tabs>
        <w:spacing w:after="0" w:line="240" w:lineRule="auto"/>
        <w:ind w:left="0"/>
        <w:jc w:val="both"/>
        <w:rPr>
          <w:rFonts w:ascii="Times New Roman" w:hAnsi="Times New Roman"/>
          <w:color w:val="000000"/>
          <w:sz w:val="28"/>
        </w:rPr>
      </w:pPr>
      <w:r w:rsidRPr="00F02C88">
        <w:rPr>
          <w:rFonts w:ascii="Times New Roman" w:hAnsi="Times New Roman"/>
          <w:color w:val="000000"/>
          <w:sz w:val="28"/>
        </w:rPr>
        <w:t>повторение курса каждые 21 день.</w:t>
      </w:r>
    </w:p>
    <w:p w:rsidR="007D517D" w:rsidRPr="00F02C88" w:rsidRDefault="0035142F" w:rsidP="00B7153E">
      <w:pPr>
        <w:pStyle w:val="a8"/>
        <w:tabs>
          <w:tab w:val="left" w:pos="567"/>
        </w:tabs>
        <w:spacing w:after="0" w:line="240" w:lineRule="auto"/>
        <w:ind w:left="0"/>
        <w:jc w:val="both"/>
        <w:rPr>
          <w:rFonts w:ascii="Times New Roman" w:hAnsi="Times New Roman"/>
          <w:b/>
          <w:color w:val="000000"/>
          <w:sz w:val="28"/>
        </w:rPr>
      </w:pPr>
      <w:r w:rsidRPr="00F02C88">
        <w:rPr>
          <w:rFonts w:ascii="Times New Roman" w:hAnsi="Times New Roman"/>
          <w:b/>
          <w:color w:val="000000"/>
          <w:sz w:val="28"/>
        </w:rPr>
        <w:t>МР</w:t>
      </w:r>
      <w:proofErr w:type="gramStart"/>
      <w:r w:rsidRPr="00F02C88">
        <w:rPr>
          <w:rFonts w:ascii="Times New Roman" w:hAnsi="Times New Roman"/>
          <w:b/>
          <w:color w:val="000000"/>
          <w:sz w:val="28"/>
        </w:rPr>
        <w:t>F</w:t>
      </w:r>
      <w:proofErr w:type="gramEnd"/>
      <w:r w:rsidRPr="00F02C88">
        <w:rPr>
          <w:rFonts w:ascii="Times New Roman" w:hAnsi="Times New Roman"/>
          <w:b/>
          <w:color w:val="000000"/>
          <w:sz w:val="28"/>
        </w:rPr>
        <w:t>:</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метотрексат 20 мг/м</w:t>
      </w:r>
      <w:proofErr w:type="gramStart"/>
      <w:r w:rsidRPr="00F02C88">
        <w:rPr>
          <w:rFonts w:ascii="Times New Roman" w:hAnsi="Times New Roman"/>
          <w:color w:val="000000"/>
          <w:sz w:val="28"/>
          <w:vertAlign w:val="superscript"/>
        </w:rPr>
        <w:t>2</w:t>
      </w:r>
      <w:proofErr w:type="gramEnd"/>
      <w:r w:rsidRPr="00F02C88">
        <w:rPr>
          <w:rFonts w:ascii="Times New Roman" w:hAnsi="Times New Roman"/>
          <w:color w:val="000000"/>
          <w:sz w:val="28"/>
        </w:rPr>
        <w:t>, 2 и 8 день;</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фторурацил 375 мг/м</w:t>
      </w:r>
      <w:proofErr w:type="gramStart"/>
      <w:r w:rsidRPr="00F02C88">
        <w:rPr>
          <w:rFonts w:ascii="Times New Roman" w:hAnsi="Times New Roman"/>
          <w:color w:val="000000"/>
          <w:sz w:val="28"/>
          <w:vertAlign w:val="superscript"/>
        </w:rPr>
        <w:t>2</w:t>
      </w:r>
      <w:proofErr w:type="gramEnd"/>
      <w:r w:rsidRPr="00F02C88">
        <w:rPr>
          <w:rFonts w:ascii="Times New Roman" w:hAnsi="Times New Roman"/>
          <w:color w:val="000000"/>
          <w:sz w:val="28"/>
        </w:rPr>
        <w:t>, 2 и 3 день;</w:t>
      </w:r>
    </w:p>
    <w:p w:rsidR="007D517D" w:rsidRPr="00F02C88" w:rsidRDefault="0035142F" w:rsidP="00B7153E">
      <w:pPr>
        <w:pStyle w:val="a8"/>
        <w:numPr>
          <w:ilvl w:val="0"/>
          <w:numId w:val="15"/>
        </w:numPr>
        <w:tabs>
          <w:tab w:val="left" w:pos="567"/>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t>цисплатин 100 мг/м</w:t>
      </w:r>
      <w:proofErr w:type="gramStart"/>
      <w:r w:rsidRPr="00F02C88">
        <w:rPr>
          <w:rFonts w:ascii="Times New Roman" w:hAnsi="Times New Roman"/>
          <w:color w:val="000000"/>
          <w:sz w:val="28"/>
          <w:vertAlign w:val="superscript"/>
        </w:rPr>
        <w:t>2</w:t>
      </w:r>
      <w:proofErr w:type="gramEnd"/>
      <w:r w:rsidRPr="00F02C88">
        <w:rPr>
          <w:rFonts w:ascii="Times New Roman" w:hAnsi="Times New Roman"/>
          <w:color w:val="000000"/>
          <w:sz w:val="28"/>
        </w:rPr>
        <w:t>, 4 день;</w:t>
      </w:r>
    </w:p>
    <w:p w:rsidR="007D517D" w:rsidRPr="00F02C88" w:rsidRDefault="0035142F" w:rsidP="00C86809">
      <w:pPr>
        <w:pStyle w:val="a8"/>
        <w:spacing w:after="0" w:line="240" w:lineRule="auto"/>
        <w:ind w:left="0"/>
        <w:jc w:val="both"/>
        <w:rPr>
          <w:rFonts w:ascii="Times New Roman" w:hAnsi="Times New Roman"/>
          <w:color w:val="000000"/>
          <w:sz w:val="28"/>
        </w:rPr>
      </w:pPr>
      <w:r w:rsidRPr="00F02C88">
        <w:rPr>
          <w:rFonts w:ascii="Times New Roman" w:hAnsi="Times New Roman"/>
          <w:color w:val="000000"/>
          <w:sz w:val="28"/>
        </w:rPr>
        <w:t>повторение курса каждые 21 день</w:t>
      </w:r>
    </w:p>
    <w:p w:rsidR="007D517D" w:rsidRPr="00F02C88" w:rsidRDefault="0035142F" w:rsidP="00C86809">
      <w:pPr>
        <w:pStyle w:val="a8"/>
        <w:spacing w:after="0" w:line="240" w:lineRule="auto"/>
        <w:ind w:left="0"/>
        <w:jc w:val="both"/>
        <w:rPr>
          <w:rFonts w:ascii="Times New Roman" w:hAnsi="Times New Roman"/>
          <w:color w:val="000000"/>
          <w:sz w:val="28"/>
        </w:rPr>
      </w:pPr>
      <w:r w:rsidRPr="00F02C88">
        <w:rPr>
          <w:rFonts w:ascii="Times New Roman" w:hAnsi="Times New Roman"/>
          <w:b/>
          <w:color w:val="000000"/>
          <w:sz w:val="28"/>
        </w:rPr>
        <w:t>NB!</w:t>
      </w:r>
      <w:r w:rsidRPr="00F02C88">
        <w:rPr>
          <w:rFonts w:ascii="Times New Roman" w:hAnsi="Times New Roman"/>
          <w:color w:val="000000"/>
          <w:sz w:val="28"/>
        </w:rPr>
        <w:t xml:space="preserve"> при достижении резектабельности первичной опухоли или рецидивного, хирургическое лечение может выполнено не ранее через 3 недели после последнего  введения химиопрепаратов.</w:t>
      </w:r>
    </w:p>
    <w:p w:rsidR="007D517D" w:rsidRPr="00F02C88" w:rsidRDefault="0035142F" w:rsidP="00C86809">
      <w:pPr>
        <w:jc w:val="both"/>
        <w:rPr>
          <w:b/>
          <w:color w:val="000000"/>
          <w:sz w:val="28"/>
        </w:rPr>
      </w:pPr>
      <w:r w:rsidRPr="00F02C88">
        <w:rPr>
          <w:b/>
          <w:color w:val="000000"/>
          <w:sz w:val="28"/>
        </w:rPr>
        <w:t>Таргетная терапия:</w:t>
      </w:r>
    </w:p>
    <w:p w:rsidR="007D517D" w:rsidRPr="00F02C88" w:rsidRDefault="0035142F" w:rsidP="00C86809">
      <w:pPr>
        <w:jc w:val="both"/>
        <w:rPr>
          <w:color w:val="000000"/>
          <w:sz w:val="28"/>
        </w:rPr>
      </w:pPr>
      <w:r w:rsidRPr="00F02C88">
        <w:rPr>
          <w:color w:val="000000"/>
          <w:sz w:val="28"/>
        </w:rPr>
        <w:t>Основными показаниями для проведения таргетной терапии является:</w:t>
      </w:r>
    </w:p>
    <w:p w:rsidR="007D517D" w:rsidRPr="00F02C88" w:rsidRDefault="0035142F" w:rsidP="00B7153E">
      <w:pPr>
        <w:numPr>
          <w:ilvl w:val="0"/>
          <w:numId w:val="15"/>
        </w:numPr>
        <w:tabs>
          <w:tab w:val="left" w:pos="567"/>
        </w:tabs>
        <w:ind w:left="0" w:firstLine="0"/>
        <w:jc w:val="both"/>
        <w:rPr>
          <w:color w:val="000000"/>
          <w:sz w:val="28"/>
        </w:rPr>
      </w:pPr>
      <w:r w:rsidRPr="00F02C88">
        <w:rPr>
          <w:color w:val="000000"/>
          <w:sz w:val="28"/>
        </w:rPr>
        <w:t>местно-распространенный плоскоклеточный рак головы и шеи в комбинации с лучевой терапией;</w:t>
      </w:r>
    </w:p>
    <w:p w:rsidR="007D517D" w:rsidRPr="00F02C88" w:rsidRDefault="0035142F" w:rsidP="00B7153E">
      <w:pPr>
        <w:numPr>
          <w:ilvl w:val="0"/>
          <w:numId w:val="15"/>
        </w:numPr>
        <w:tabs>
          <w:tab w:val="left" w:pos="567"/>
        </w:tabs>
        <w:ind w:left="0" w:firstLine="0"/>
        <w:jc w:val="both"/>
        <w:rPr>
          <w:color w:val="000000"/>
          <w:sz w:val="28"/>
        </w:rPr>
      </w:pPr>
      <w:r w:rsidRPr="00F02C88">
        <w:rPr>
          <w:color w:val="000000"/>
          <w:sz w:val="28"/>
        </w:rPr>
        <w:t>рецидивирующий или метастатический   плоскоклеточный рак головы и шеи в случае неэффективности предшествующей химиотерапии;</w:t>
      </w:r>
    </w:p>
    <w:p w:rsidR="007D517D" w:rsidRPr="00F02C88" w:rsidRDefault="0035142F" w:rsidP="00B7153E">
      <w:pPr>
        <w:numPr>
          <w:ilvl w:val="0"/>
          <w:numId w:val="15"/>
        </w:numPr>
        <w:tabs>
          <w:tab w:val="left" w:pos="567"/>
        </w:tabs>
        <w:ind w:left="0" w:firstLine="0"/>
        <w:jc w:val="both"/>
        <w:rPr>
          <w:color w:val="000000"/>
          <w:sz w:val="28"/>
        </w:rPr>
      </w:pPr>
      <w:r w:rsidRPr="00F02C88">
        <w:rPr>
          <w:color w:val="000000"/>
          <w:sz w:val="28"/>
        </w:rPr>
        <w:t>монотерапия  рецидивирующего или метастатического  плоскоклеточного рака головы и шеи при неэффективности предшествующей химиотерапии;</w:t>
      </w:r>
    </w:p>
    <w:p w:rsidR="007D517D" w:rsidRPr="00F02C88" w:rsidRDefault="00962A32" w:rsidP="00962A32">
      <w:pPr>
        <w:pStyle w:val="a8"/>
        <w:tabs>
          <w:tab w:val="left" w:pos="567"/>
        </w:tabs>
        <w:spacing w:after="0" w:line="240" w:lineRule="auto"/>
        <w:ind w:left="0"/>
        <w:jc w:val="both"/>
        <w:rPr>
          <w:rFonts w:ascii="Times New Roman" w:hAnsi="Times New Roman"/>
          <w:color w:val="000000"/>
          <w:sz w:val="28"/>
        </w:rPr>
      </w:pPr>
      <w:r w:rsidRPr="00F02C88">
        <w:rPr>
          <w:rFonts w:ascii="Times New Roman" w:hAnsi="Times New Roman"/>
          <w:color w:val="000000"/>
          <w:sz w:val="28"/>
        </w:rPr>
        <w:tab/>
      </w:r>
      <w:r w:rsidR="0035142F" w:rsidRPr="00F02C88">
        <w:rPr>
          <w:rFonts w:ascii="Times New Roman" w:hAnsi="Times New Roman"/>
          <w:b/>
          <w:i/>
          <w:color w:val="000000"/>
          <w:sz w:val="28"/>
        </w:rPr>
        <w:t>Цетуксимаб</w:t>
      </w:r>
      <w:r w:rsidR="0035142F" w:rsidRPr="00F02C88">
        <w:rPr>
          <w:rFonts w:ascii="Times New Roman" w:hAnsi="Times New Roman"/>
          <w:color w:val="000000"/>
          <w:sz w:val="28"/>
        </w:rPr>
        <w:t xml:space="preserve"> вводят 1 раз в неделю дозе 400 мг/м</w:t>
      </w:r>
      <w:proofErr w:type="gramStart"/>
      <w:r w:rsidR="0035142F" w:rsidRPr="00F02C88">
        <w:rPr>
          <w:rFonts w:ascii="Times New Roman" w:hAnsi="Times New Roman"/>
          <w:color w:val="000000"/>
          <w:sz w:val="28"/>
          <w:vertAlign w:val="superscript"/>
        </w:rPr>
        <w:t>2</w:t>
      </w:r>
      <w:proofErr w:type="gramEnd"/>
      <w:r w:rsidR="0035142F" w:rsidRPr="00F02C88">
        <w:rPr>
          <w:rFonts w:ascii="Times New Roman" w:hAnsi="Times New Roman"/>
          <w:color w:val="000000"/>
          <w:sz w:val="28"/>
        </w:rPr>
        <w:t xml:space="preserve"> (первая инфузия) в виде 120 – минутной инфузией, далее в дозе 250 мг/м</w:t>
      </w:r>
      <w:r w:rsidR="0035142F" w:rsidRPr="00F02C88">
        <w:rPr>
          <w:rFonts w:ascii="Times New Roman" w:hAnsi="Times New Roman"/>
          <w:color w:val="000000"/>
          <w:sz w:val="28"/>
          <w:vertAlign w:val="superscript"/>
        </w:rPr>
        <w:t>2</w:t>
      </w:r>
      <w:r w:rsidR="0035142F" w:rsidRPr="00F02C88">
        <w:rPr>
          <w:rFonts w:ascii="Times New Roman" w:hAnsi="Times New Roman"/>
          <w:color w:val="000000"/>
          <w:sz w:val="28"/>
        </w:rPr>
        <w:t xml:space="preserve"> в виде 60 – минутной инфузии.</w:t>
      </w:r>
    </w:p>
    <w:p w:rsidR="007D517D" w:rsidRPr="00F02C88" w:rsidRDefault="0035142F" w:rsidP="00C86809">
      <w:pPr>
        <w:tabs>
          <w:tab w:val="left" w:pos="567"/>
        </w:tabs>
        <w:jc w:val="both"/>
        <w:rPr>
          <w:color w:val="000000"/>
          <w:sz w:val="28"/>
        </w:rPr>
      </w:pPr>
      <w:r w:rsidRPr="00F02C88">
        <w:rPr>
          <w:color w:val="000000"/>
          <w:sz w:val="28"/>
        </w:rPr>
        <w:t xml:space="preserve">При применении Цетуксимаба в сочетании с лучевой терапией, лечение цетуксимабом рекомендуется начинать за 7 дней до начала лучевого лечения и продолжать еженедельные введения препарата до окончания лучевой терапии </w:t>
      </w:r>
      <w:r w:rsidRPr="00F02C88">
        <w:rPr>
          <w:b/>
          <w:color w:val="000000"/>
          <w:sz w:val="28"/>
        </w:rPr>
        <w:t xml:space="preserve">[33,46,61,62] (УД А). </w:t>
      </w:r>
    </w:p>
    <w:p w:rsidR="007D517D" w:rsidRPr="00F02C88" w:rsidRDefault="0035142F" w:rsidP="00962A32">
      <w:pPr>
        <w:ind w:firstLine="567"/>
        <w:jc w:val="both"/>
        <w:rPr>
          <w:color w:val="000000"/>
          <w:sz w:val="28"/>
        </w:rPr>
      </w:pPr>
      <w:r w:rsidRPr="00F02C88">
        <w:rPr>
          <w:color w:val="000000"/>
          <w:sz w:val="28"/>
        </w:rPr>
        <w:t xml:space="preserve">У пациентов с рецидивирующим или метастатическим плоскоклеточным раком головы и шеи в комбинации с химиотерапией  на основе препаратов платины (до 6 циклов) </w:t>
      </w:r>
      <w:r w:rsidR="00C36878" w:rsidRPr="00F02C88">
        <w:rPr>
          <w:color w:val="000000"/>
          <w:sz w:val="28"/>
        </w:rPr>
        <w:t>ц</w:t>
      </w:r>
      <w:r w:rsidRPr="00F02C88">
        <w:rPr>
          <w:color w:val="000000"/>
          <w:sz w:val="28"/>
        </w:rPr>
        <w:t xml:space="preserve">етуксимаб используется  как поддерживающая терапия до появления признаков прогрессирования заболевания. Химиотерапия начинается не ранее чем через 1 час после окончания инфузии </w:t>
      </w:r>
      <w:r w:rsidR="00C36878" w:rsidRPr="00F02C88">
        <w:rPr>
          <w:color w:val="000000"/>
          <w:sz w:val="28"/>
        </w:rPr>
        <w:t>ц</w:t>
      </w:r>
      <w:r w:rsidRPr="00F02C88">
        <w:rPr>
          <w:color w:val="000000"/>
          <w:sz w:val="28"/>
        </w:rPr>
        <w:t>етуксимаба.</w:t>
      </w:r>
    </w:p>
    <w:p w:rsidR="007D517D" w:rsidRPr="00F02C88" w:rsidRDefault="0035142F" w:rsidP="00C86809">
      <w:pPr>
        <w:jc w:val="both"/>
        <w:rPr>
          <w:color w:val="000000"/>
          <w:sz w:val="28"/>
        </w:rPr>
      </w:pPr>
      <w:r w:rsidRPr="00F02C88">
        <w:rPr>
          <w:color w:val="000000"/>
          <w:sz w:val="28"/>
        </w:rPr>
        <w:lastRenderedPageBreak/>
        <w:t xml:space="preserve">В случае развития кожных реакции на введение </w:t>
      </w:r>
      <w:r w:rsidR="00C36878" w:rsidRPr="00F02C88">
        <w:rPr>
          <w:color w:val="000000"/>
          <w:sz w:val="28"/>
        </w:rPr>
        <w:t>ц</w:t>
      </w:r>
      <w:r w:rsidRPr="00F02C88">
        <w:rPr>
          <w:color w:val="000000"/>
          <w:sz w:val="28"/>
        </w:rPr>
        <w:t>етуксимаба терапию можно возобновить с применением препарата в редуцированных дозах (200 мг/м</w:t>
      </w:r>
      <w:proofErr w:type="gramStart"/>
      <w:r w:rsidRPr="00F02C88">
        <w:rPr>
          <w:color w:val="000000"/>
          <w:sz w:val="28"/>
          <w:vertAlign w:val="superscript"/>
        </w:rPr>
        <w:t>2</w:t>
      </w:r>
      <w:proofErr w:type="gramEnd"/>
      <w:r w:rsidRPr="00F02C88">
        <w:rPr>
          <w:color w:val="000000"/>
          <w:sz w:val="28"/>
        </w:rPr>
        <w:t xml:space="preserve"> после второго реакции и 150 мг/м</w:t>
      </w:r>
      <w:r w:rsidRPr="00F02C88">
        <w:rPr>
          <w:color w:val="000000"/>
          <w:sz w:val="28"/>
          <w:vertAlign w:val="superscript"/>
        </w:rPr>
        <w:t xml:space="preserve">2 </w:t>
      </w:r>
      <w:r w:rsidRPr="00F02C88">
        <w:rPr>
          <w:color w:val="000000"/>
          <w:sz w:val="28"/>
        </w:rPr>
        <w:t>– после третьего.</w:t>
      </w:r>
    </w:p>
    <w:p w:rsidR="007D517D" w:rsidRPr="00F02C88" w:rsidRDefault="0035142F" w:rsidP="00C86809">
      <w:pPr>
        <w:pStyle w:val="a8"/>
        <w:spacing w:after="0" w:line="240" w:lineRule="auto"/>
        <w:ind w:left="0"/>
        <w:jc w:val="both"/>
        <w:rPr>
          <w:rFonts w:ascii="Times New Roman" w:hAnsi="Times New Roman"/>
          <w:b/>
          <w:color w:val="000000"/>
          <w:sz w:val="28"/>
        </w:rPr>
      </w:pPr>
      <w:r w:rsidRPr="00F02C88">
        <w:rPr>
          <w:rFonts w:ascii="Times New Roman" w:hAnsi="Times New Roman"/>
          <w:b/>
          <w:color w:val="000000"/>
          <w:sz w:val="28"/>
        </w:rPr>
        <w:t>Химиотерапию  в монорежиме рекомендовано проводить:</w:t>
      </w:r>
    </w:p>
    <w:p w:rsidR="007D517D" w:rsidRPr="00F02C88" w:rsidRDefault="0035142F" w:rsidP="00C86809">
      <w:pPr>
        <w:numPr>
          <w:ilvl w:val="0"/>
          <w:numId w:val="15"/>
        </w:numPr>
        <w:tabs>
          <w:tab w:val="left" w:pos="567"/>
        </w:tabs>
        <w:ind w:left="0" w:firstLine="0"/>
        <w:jc w:val="both"/>
        <w:rPr>
          <w:color w:val="000000"/>
          <w:sz w:val="28"/>
        </w:rPr>
      </w:pPr>
      <w:r w:rsidRPr="00F02C88">
        <w:rPr>
          <w:color w:val="000000"/>
          <w:sz w:val="28"/>
        </w:rPr>
        <w:t>у ослабленных больных в  преклонном возрасте;</w:t>
      </w:r>
    </w:p>
    <w:p w:rsidR="007D517D" w:rsidRPr="00F02C88" w:rsidRDefault="0035142F" w:rsidP="00C86809">
      <w:pPr>
        <w:numPr>
          <w:ilvl w:val="0"/>
          <w:numId w:val="15"/>
        </w:numPr>
        <w:tabs>
          <w:tab w:val="left" w:pos="567"/>
        </w:tabs>
        <w:ind w:left="0" w:firstLine="0"/>
        <w:jc w:val="both"/>
        <w:rPr>
          <w:color w:val="000000"/>
          <w:sz w:val="28"/>
        </w:rPr>
      </w:pPr>
      <w:r w:rsidRPr="00F02C88">
        <w:rPr>
          <w:color w:val="000000"/>
          <w:sz w:val="28"/>
        </w:rPr>
        <w:t>при низких показателях кроветворения;</w:t>
      </w:r>
    </w:p>
    <w:p w:rsidR="007D517D" w:rsidRPr="00F02C88" w:rsidRDefault="0035142F" w:rsidP="00C86809">
      <w:pPr>
        <w:numPr>
          <w:ilvl w:val="0"/>
          <w:numId w:val="15"/>
        </w:numPr>
        <w:tabs>
          <w:tab w:val="left" w:pos="567"/>
        </w:tabs>
        <w:ind w:left="0" w:firstLine="0"/>
        <w:jc w:val="both"/>
        <w:rPr>
          <w:color w:val="000000"/>
          <w:sz w:val="28"/>
        </w:rPr>
      </w:pPr>
      <w:r w:rsidRPr="00F02C88">
        <w:rPr>
          <w:color w:val="000000"/>
          <w:sz w:val="28"/>
        </w:rPr>
        <w:t>при выраженном  токсическом эффекте после предыдущих курсов химиотерапии;</w:t>
      </w:r>
    </w:p>
    <w:p w:rsidR="007D517D" w:rsidRPr="00F02C88" w:rsidRDefault="0035142F" w:rsidP="00C86809">
      <w:pPr>
        <w:numPr>
          <w:ilvl w:val="0"/>
          <w:numId w:val="15"/>
        </w:numPr>
        <w:tabs>
          <w:tab w:val="left" w:pos="567"/>
        </w:tabs>
        <w:ind w:left="0" w:firstLine="0"/>
        <w:jc w:val="both"/>
        <w:rPr>
          <w:color w:val="000000"/>
          <w:sz w:val="28"/>
        </w:rPr>
      </w:pPr>
      <w:r w:rsidRPr="00F02C88">
        <w:rPr>
          <w:color w:val="000000"/>
          <w:sz w:val="28"/>
        </w:rPr>
        <w:t>при проведении  паллиативных курсов химиотерапии;</w:t>
      </w:r>
    </w:p>
    <w:p w:rsidR="007D517D" w:rsidRPr="00F02C88" w:rsidRDefault="0035142F" w:rsidP="00C86809">
      <w:pPr>
        <w:numPr>
          <w:ilvl w:val="0"/>
          <w:numId w:val="15"/>
        </w:numPr>
        <w:tabs>
          <w:tab w:val="left" w:pos="567"/>
        </w:tabs>
        <w:ind w:left="0" w:firstLine="0"/>
        <w:jc w:val="both"/>
        <w:rPr>
          <w:color w:val="000000"/>
          <w:sz w:val="28"/>
        </w:rPr>
      </w:pPr>
      <w:r w:rsidRPr="00F02C88">
        <w:rPr>
          <w:color w:val="000000"/>
          <w:sz w:val="28"/>
        </w:rPr>
        <w:t>при наличии сопутствующей патологии с высоким риском осложнений.</w:t>
      </w:r>
    </w:p>
    <w:p w:rsidR="007D517D" w:rsidRPr="00F02C88" w:rsidRDefault="0035142F" w:rsidP="00C86809">
      <w:pPr>
        <w:pStyle w:val="a8"/>
        <w:tabs>
          <w:tab w:val="left" w:pos="567"/>
        </w:tabs>
        <w:spacing w:after="0" w:line="240" w:lineRule="auto"/>
        <w:ind w:left="0"/>
        <w:jc w:val="both"/>
        <w:rPr>
          <w:rFonts w:ascii="Times New Roman" w:hAnsi="Times New Roman"/>
          <w:b/>
          <w:color w:val="000000"/>
          <w:sz w:val="28"/>
        </w:rPr>
      </w:pPr>
      <w:r w:rsidRPr="00F02C88">
        <w:rPr>
          <w:rFonts w:ascii="Times New Roman" w:hAnsi="Times New Roman"/>
          <w:b/>
          <w:color w:val="000000"/>
          <w:sz w:val="28"/>
        </w:rPr>
        <w:t>Схемы монохимиотерапии:</w:t>
      </w:r>
    </w:p>
    <w:p w:rsidR="007D517D" w:rsidRPr="00F02C88" w:rsidRDefault="0035142F" w:rsidP="00C86809">
      <w:pPr>
        <w:numPr>
          <w:ilvl w:val="0"/>
          <w:numId w:val="15"/>
        </w:numPr>
        <w:tabs>
          <w:tab w:val="left" w:pos="567"/>
        </w:tabs>
        <w:ind w:left="0" w:firstLine="0"/>
        <w:jc w:val="both"/>
        <w:rPr>
          <w:color w:val="000000"/>
          <w:sz w:val="28"/>
        </w:rPr>
      </w:pPr>
      <w:r w:rsidRPr="00F02C88">
        <w:rPr>
          <w:color w:val="000000"/>
          <w:sz w:val="28"/>
        </w:rPr>
        <w:t>доцетаксел 75 мг/м</w:t>
      </w:r>
      <w:r w:rsidRPr="00F02C88">
        <w:rPr>
          <w:color w:val="000000"/>
          <w:sz w:val="28"/>
          <w:vertAlign w:val="superscript"/>
        </w:rPr>
        <w:t>2</w:t>
      </w:r>
      <w:r w:rsidRPr="00F02C88">
        <w:rPr>
          <w:color w:val="000000"/>
          <w:sz w:val="28"/>
        </w:rPr>
        <w:t>, в\</w:t>
      </w:r>
      <w:proofErr w:type="gramStart"/>
      <w:r w:rsidRPr="00F02C88">
        <w:rPr>
          <w:color w:val="000000"/>
          <w:sz w:val="28"/>
        </w:rPr>
        <w:t>в</w:t>
      </w:r>
      <w:proofErr w:type="gramEnd"/>
      <w:r w:rsidRPr="00F02C88">
        <w:rPr>
          <w:color w:val="000000"/>
          <w:sz w:val="28"/>
        </w:rPr>
        <w:t>, 1-й день;</w:t>
      </w:r>
    </w:p>
    <w:p w:rsidR="007D517D" w:rsidRPr="00F02C88" w:rsidRDefault="0035142F" w:rsidP="00C86809">
      <w:pPr>
        <w:tabs>
          <w:tab w:val="left" w:pos="567"/>
        </w:tabs>
        <w:jc w:val="both"/>
        <w:rPr>
          <w:color w:val="000000"/>
          <w:sz w:val="28"/>
        </w:rPr>
      </w:pPr>
      <w:r w:rsidRPr="00F02C88">
        <w:rPr>
          <w:color w:val="000000"/>
          <w:sz w:val="28"/>
        </w:rPr>
        <w:t>Повторение курса каждые 21 день.</w:t>
      </w:r>
    </w:p>
    <w:p w:rsidR="007D517D" w:rsidRPr="00F02C88" w:rsidRDefault="0035142F" w:rsidP="00C86809">
      <w:pPr>
        <w:numPr>
          <w:ilvl w:val="0"/>
          <w:numId w:val="15"/>
        </w:numPr>
        <w:tabs>
          <w:tab w:val="left" w:pos="567"/>
        </w:tabs>
        <w:ind w:left="0" w:firstLine="0"/>
        <w:jc w:val="both"/>
        <w:rPr>
          <w:color w:val="000000"/>
          <w:sz w:val="28"/>
        </w:rPr>
      </w:pPr>
      <w:r w:rsidRPr="00F02C88">
        <w:rPr>
          <w:color w:val="000000"/>
          <w:sz w:val="28"/>
        </w:rPr>
        <w:t>паклитаксел 175 мг/м</w:t>
      </w:r>
      <w:proofErr w:type="gramStart"/>
      <w:r w:rsidRPr="00F02C88">
        <w:rPr>
          <w:color w:val="000000"/>
          <w:sz w:val="28"/>
          <w:vertAlign w:val="superscript"/>
        </w:rPr>
        <w:t>2</w:t>
      </w:r>
      <w:proofErr w:type="gramEnd"/>
      <w:r w:rsidRPr="00F02C88">
        <w:rPr>
          <w:color w:val="000000"/>
          <w:sz w:val="28"/>
        </w:rPr>
        <w:t>, в/в, 1-й день;</w:t>
      </w:r>
    </w:p>
    <w:p w:rsidR="007D517D" w:rsidRPr="00F02C88" w:rsidRDefault="0035142F" w:rsidP="00C86809">
      <w:pPr>
        <w:tabs>
          <w:tab w:val="left" w:pos="567"/>
        </w:tabs>
        <w:jc w:val="both"/>
        <w:rPr>
          <w:color w:val="000000"/>
          <w:sz w:val="28"/>
        </w:rPr>
      </w:pPr>
      <w:r w:rsidRPr="00F02C88">
        <w:rPr>
          <w:color w:val="000000"/>
          <w:sz w:val="28"/>
        </w:rPr>
        <w:t>Повторение каждые 21 день.</w:t>
      </w:r>
    </w:p>
    <w:p w:rsidR="007D517D" w:rsidRPr="00F02C88" w:rsidRDefault="0035142F" w:rsidP="00C86809">
      <w:pPr>
        <w:numPr>
          <w:ilvl w:val="0"/>
          <w:numId w:val="15"/>
        </w:numPr>
        <w:tabs>
          <w:tab w:val="left" w:pos="567"/>
        </w:tabs>
        <w:ind w:left="0" w:firstLine="0"/>
        <w:jc w:val="both"/>
        <w:rPr>
          <w:color w:val="000000"/>
          <w:sz w:val="28"/>
        </w:rPr>
      </w:pPr>
      <w:r w:rsidRPr="00F02C88">
        <w:rPr>
          <w:color w:val="000000"/>
          <w:sz w:val="28"/>
        </w:rPr>
        <w:t>метотрексат 40 мг/м</w:t>
      </w:r>
      <w:proofErr w:type="gramStart"/>
      <w:r w:rsidRPr="00F02C88">
        <w:rPr>
          <w:color w:val="000000"/>
          <w:sz w:val="28"/>
          <w:vertAlign w:val="superscript"/>
        </w:rPr>
        <w:t>2</w:t>
      </w:r>
      <w:proofErr w:type="gramEnd"/>
      <w:r w:rsidRPr="00F02C88">
        <w:rPr>
          <w:color w:val="000000"/>
          <w:sz w:val="28"/>
        </w:rPr>
        <w:t>, в/в, или в/м 1 день;</w:t>
      </w:r>
    </w:p>
    <w:p w:rsidR="007D517D" w:rsidRPr="00F02C88" w:rsidRDefault="0035142F" w:rsidP="00C86809">
      <w:pPr>
        <w:tabs>
          <w:tab w:val="left" w:pos="567"/>
        </w:tabs>
        <w:jc w:val="both"/>
        <w:rPr>
          <w:color w:val="000000"/>
          <w:sz w:val="28"/>
        </w:rPr>
      </w:pPr>
      <w:r w:rsidRPr="00F02C88">
        <w:rPr>
          <w:color w:val="000000"/>
          <w:sz w:val="28"/>
        </w:rPr>
        <w:t>Повторение курса каждую неделю.</w:t>
      </w:r>
    </w:p>
    <w:p w:rsidR="007D517D" w:rsidRPr="00F02C88" w:rsidRDefault="0035142F" w:rsidP="00C86809">
      <w:pPr>
        <w:numPr>
          <w:ilvl w:val="0"/>
          <w:numId w:val="15"/>
        </w:numPr>
        <w:tabs>
          <w:tab w:val="left" w:pos="567"/>
        </w:tabs>
        <w:ind w:left="0" w:firstLine="0"/>
        <w:jc w:val="both"/>
        <w:rPr>
          <w:color w:val="000000"/>
          <w:sz w:val="28"/>
        </w:rPr>
      </w:pPr>
      <w:r w:rsidRPr="00F02C88">
        <w:rPr>
          <w:color w:val="000000"/>
          <w:sz w:val="28"/>
        </w:rPr>
        <w:t>капецитабин 1500 мг/м</w:t>
      </w:r>
      <w:proofErr w:type="gramStart"/>
      <w:r w:rsidRPr="00F02C88">
        <w:rPr>
          <w:color w:val="000000"/>
          <w:sz w:val="28"/>
          <w:vertAlign w:val="superscript"/>
        </w:rPr>
        <w:t>2</w:t>
      </w:r>
      <w:proofErr w:type="gramEnd"/>
      <w:r w:rsidRPr="00F02C88">
        <w:rPr>
          <w:color w:val="000000"/>
          <w:sz w:val="28"/>
        </w:rPr>
        <w:t>, перорально ежедневно 1-14 дни;</w:t>
      </w:r>
    </w:p>
    <w:p w:rsidR="007D517D" w:rsidRPr="00F02C88" w:rsidRDefault="0035142F" w:rsidP="00C86809">
      <w:pPr>
        <w:tabs>
          <w:tab w:val="left" w:pos="567"/>
        </w:tabs>
        <w:jc w:val="both"/>
        <w:rPr>
          <w:color w:val="000000"/>
          <w:sz w:val="28"/>
        </w:rPr>
      </w:pPr>
      <w:r w:rsidRPr="00F02C88">
        <w:rPr>
          <w:color w:val="000000"/>
          <w:sz w:val="28"/>
        </w:rPr>
        <w:t>Повторение курса каждые 21 день.</w:t>
      </w:r>
    </w:p>
    <w:p w:rsidR="007D517D" w:rsidRPr="00F02C88" w:rsidRDefault="0035142F" w:rsidP="00C86809">
      <w:pPr>
        <w:numPr>
          <w:ilvl w:val="0"/>
          <w:numId w:val="15"/>
        </w:numPr>
        <w:tabs>
          <w:tab w:val="left" w:pos="567"/>
        </w:tabs>
        <w:ind w:left="0" w:firstLine="0"/>
        <w:jc w:val="both"/>
        <w:rPr>
          <w:color w:val="000000"/>
          <w:sz w:val="28"/>
        </w:rPr>
      </w:pPr>
      <w:r w:rsidRPr="00F02C88">
        <w:rPr>
          <w:color w:val="000000"/>
          <w:sz w:val="28"/>
        </w:rPr>
        <w:t>винорельбин 30 мг/м</w:t>
      </w:r>
      <w:proofErr w:type="gramStart"/>
      <w:r w:rsidRPr="00F02C88">
        <w:rPr>
          <w:color w:val="000000"/>
          <w:sz w:val="28"/>
          <w:vertAlign w:val="superscript"/>
        </w:rPr>
        <w:t>2</w:t>
      </w:r>
      <w:proofErr w:type="gramEnd"/>
      <w:r w:rsidRPr="00F02C88">
        <w:rPr>
          <w:color w:val="000000"/>
          <w:sz w:val="28"/>
        </w:rPr>
        <w:t>, в/в 1 день;</w:t>
      </w:r>
    </w:p>
    <w:p w:rsidR="007D517D" w:rsidRPr="00F02C88" w:rsidRDefault="0035142F" w:rsidP="00C86809">
      <w:pPr>
        <w:tabs>
          <w:tab w:val="left" w:pos="567"/>
        </w:tabs>
        <w:jc w:val="both"/>
        <w:rPr>
          <w:color w:val="000000"/>
          <w:sz w:val="28"/>
        </w:rPr>
      </w:pPr>
      <w:r w:rsidRPr="00F02C88">
        <w:rPr>
          <w:color w:val="000000"/>
          <w:sz w:val="28"/>
        </w:rPr>
        <w:t>Повторение курса каждую неделю.</w:t>
      </w:r>
    </w:p>
    <w:p w:rsidR="007D517D" w:rsidRPr="00F02C88" w:rsidRDefault="0035142F" w:rsidP="00C86809">
      <w:pPr>
        <w:numPr>
          <w:ilvl w:val="0"/>
          <w:numId w:val="15"/>
        </w:numPr>
        <w:tabs>
          <w:tab w:val="left" w:pos="567"/>
        </w:tabs>
        <w:ind w:left="0" w:firstLine="0"/>
        <w:jc w:val="both"/>
        <w:rPr>
          <w:color w:val="000000"/>
          <w:sz w:val="28"/>
        </w:rPr>
      </w:pPr>
      <w:r w:rsidRPr="00F02C88">
        <w:rPr>
          <w:color w:val="000000"/>
          <w:sz w:val="28"/>
        </w:rPr>
        <w:t>цетуксимаб 400 мг/м</w:t>
      </w:r>
      <w:r w:rsidRPr="00F02C88">
        <w:rPr>
          <w:color w:val="000000"/>
          <w:sz w:val="28"/>
          <w:vertAlign w:val="superscript"/>
        </w:rPr>
        <w:t>2</w:t>
      </w:r>
      <w:r w:rsidRPr="00F02C88">
        <w:rPr>
          <w:color w:val="000000"/>
          <w:sz w:val="28"/>
        </w:rPr>
        <w:t>, в/в (инфузия в течение 2 ч), 1-е введение, затем цетуксимаб 250 мг/м</w:t>
      </w:r>
      <w:r w:rsidRPr="00F02C88">
        <w:rPr>
          <w:color w:val="000000"/>
          <w:sz w:val="28"/>
          <w:vertAlign w:val="superscript"/>
        </w:rPr>
        <w:t>2</w:t>
      </w:r>
      <w:r w:rsidRPr="00F02C88">
        <w:rPr>
          <w:color w:val="000000"/>
          <w:sz w:val="28"/>
        </w:rPr>
        <w:t>, в\</w:t>
      </w:r>
      <w:proofErr w:type="gramStart"/>
      <w:r w:rsidRPr="00F02C88">
        <w:rPr>
          <w:color w:val="000000"/>
          <w:sz w:val="28"/>
        </w:rPr>
        <w:t>в</w:t>
      </w:r>
      <w:proofErr w:type="gramEnd"/>
      <w:r w:rsidRPr="00F02C88">
        <w:rPr>
          <w:color w:val="000000"/>
          <w:sz w:val="28"/>
        </w:rPr>
        <w:t xml:space="preserve"> (инфузия в течении 1 ч) еженедельно;</w:t>
      </w:r>
    </w:p>
    <w:p w:rsidR="007D517D" w:rsidRPr="00F02C88" w:rsidRDefault="0035142F" w:rsidP="00C86809">
      <w:pPr>
        <w:jc w:val="both"/>
        <w:rPr>
          <w:color w:val="000000"/>
          <w:sz w:val="28"/>
        </w:rPr>
      </w:pPr>
      <w:r w:rsidRPr="00F02C88">
        <w:rPr>
          <w:color w:val="000000"/>
          <w:sz w:val="28"/>
        </w:rPr>
        <w:t>Повторение курса каждую неделю.</w:t>
      </w:r>
    </w:p>
    <w:p w:rsidR="007D517D" w:rsidRPr="00F02C88" w:rsidRDefault="0035142F" w:rsidP="00C86809">
      <w:pPr>
        <w:numPr>
          <w:ilvl w:val="0"/>
          <w:numId w:val="15"/>
        </w:numPr>
        <w:ind w:left="0" w:firstLine="0"/>
        <w:jc w:val="both"/>
        <w:rPr>
          <w:color w:val="000000"/>
          <w:sz w:val="28"/>
        </w:rPr>
      </w:pPr>
      <w:r w:rsidRPr="00F02C88">
        <w:rPr>
          <w:color w:val="000000"/>
          <w:sz w:val="28"/>
        </w:rPr>
        <w:t>метотрексат, винорельбин, капецитабин в монорежиме чаще всего используют как вторую линию</w:t>
      </w:r>
      <w:r w:rsidR="00C36878" w:rsidRPr="00F02C88">
        <w:rPr>
          <w:color w:val="000000"/>
          <w:sz w:val="28"/>
        </w:rPr>
        <w:t>.</w:t>
      </w:r>
      <w:r w:rsidRPr="00F02C88">
        <w:rPr>
          <w:color w:val="000000"/>
          <w:sz w:val="28"/>
        </w:rPr>
        <w:t xml:space="preserve"> </w:t>
      </w:r>
    </w:p>
    <w:p w:rsidR="007D517D" w:rsidRPr="00F02C88" w:rsidRDefault="0035142F" w:rsidP="00C86809">
      <w:pPr>
        <w:jc w:val="both"/>
        <w:rPr>
          <w:color w:val="000000"/>
          <w:sz w:val="28"/>
        </w:rPr>
      </w:pPr>
      <w:r w:rsidRPr="00F02C88">
        <w:rPr>
          <w:sz w:val="28"/>
        </w:rPr>
        <w:tab/>
        <w:t xml:space="preserve">При </w:t>
      </w:r>
      <w:r w:rsidRPr="00F02C88">
        <w:rPr>
          <w:b/>
          <w:sz w:val="28"/>
        </w:rPr>
        <w:t>остеосаркоме, хондросаркоме мезенхимальной дедиференцированной, злокачественной фиброзной гистиоцитоме</w:t>
      </w:r>
      <w:r w:rsidRPr="00F02C88">
        <w:rPr>
          <w:sz w:val="28"/>
        </w:rPr>
        <w:t xml:space="preserve"> </w:t>
      </w:r>
      <w:r w:rsidRPr="00F02C88">
        <w:rPr>
          <w:color w:val="000000"/>
          <w:sz w:val="28"/>
        </w:rPr>
        <w:t>возможно применение следующих схем и комбинации химиопрепаратов [</w:t>
      </w:r>
      <w:r w:rsidRPr="00F02C88">
        <w:rPr>
          <w:b/>
          <w:color w:val="000000"/>
          <w:sz w:val="28"/>
        </w:rPr>
        <w:t>16,19,33,43,46,61] (УД А):</w:t>
      </w:r>
      <w:r w:rsidRPr="00F02C88">
        <w:rPr>
          <w:color w:val="000000"/>
          <w:sz w:val="28"/>
        </w:rPr>
        <w:t xml:space="preserve"> </w:t>
      </w:r>
    </w:p>
    <w:p w:rsidR="00B7153E" w:rsidRPr="00F02C88" w:rsidRDefault="0035142F" w:rsidP="00B7153E">
      <w:pPr>
        <w:numPr>
          <w:ilvl w:val="0"/>
          <w:numId w:val="15"/>
        </w:numPr>
        <w:ind w:left="0" w:firstLine="0"/>
        <w:jc w:val="both"/>
        <w:rPr>
          <w:color w:val="000000"/>
          <w:sz w:val="28"/>
        </w:rPr>
      </w:pPr>
      <w:r w:rsidRPr="00F02C88">
        <w:rPr>
          <w:b/>
          <w:sz w:val="28"/>
        </w:rPr>
        <w:t>HD MTX</w:t>
      </w:r>
      <w:r w:rsidRPr="00F02C88">
        <w:rPr>
          <w:sz w:val="28"/>
        </w:rPr>
        <w:t xml:space="preserve">: </w:t>
      </w:r>
    </w:p>
    <w:p w:rsidR="007D517D" w:rsidRPr="00F02C88" w:rsidRDefault="00962A32" w:rsidP="00B7153E">
      <w:pPr>
        <w:pStyle w:val="a8"/>
        <w:numPr>
          <w:ilvl w:val="0"/>
          <w:numId w:val="57"/>
        </w:numPr>
        <w:spacing w:after="0" w:line="240" w:lineRule="auto"/>
        <w:jc w:val="both"/>
        <w:rPr>
          <w:rFonts w:ascii="Times New Roman" w:hAnsi="Times New Roman"/>
          <w:color w:val="000000"/>
          <w:sz w:val="28"/>
        </w:rPr>
      </w:pPr>
      <w:r w:rsidRPr="00F02C88">
        <w:rPr>
          <w:rFonts w:ascii="Times New Roman" w:hAnsi="Times New Roman"/>
          <w:sz w:val="28"/>
        </w:rPr>
        <w:t>в</w:t>
      </w:r>
      <w:r w:rsidR="0035142F" w:rsidRPr="00F02C88">
        <w:rPr>
          <w:rFonts w:ascii="Times New Roman" w:hAnsi="Times New Roman"/>
          <w:sz w:val="28"/>
        </w:rPr>
        <w:t>ысокодозный метотрексат12</w:t>
      </w:r>
      <w:r w:rsidR="009903E3" w:rsidRPr="00F02C88">
        <w:rPr>
          <w:rFonts w:ascii="Times New Roman" w:hAnsi="Times New Roman"/>
          <w:sz w:val="28"/>
        </w:rPr>
        <w:t xml:space="preserve"> </w:t>
      </w:r>
      <w:r w:rsidR="0035142F" w:rsidRPr="00F02C88">
        <w:rPr>
          <w:rFonts w:ascii="Times New Roman" w:hAnsi="Times New Roman"/>
          <w:sz w:val="28"/>
        </w:rPr>
        <w:t>г/м</w:t>
      </w:r>
      <w:proofErr w:type="gramStart"/>
      <w:r w:rsidR="0035142F" w:rsidRPr="00F02C88">
        <w:rPr>
          <w:rFonts w:ascii="Times New Roman" w:hAnsi="Times New Roman"/>
          <w:sz w:val="28"/>
          <w:vertAlign w:val="superscript"/>
        </w:rPr>
        <w:t>2</w:t>
      </w:r>
      <w:proofErr w:type="gramEnd"/>
      <w:r w:rsidR="009903E3" w:rsidRPr="00F02C88">
        <w:rPr>
          <w:rFonts w:ascii="Times New Roman" w:hAnsi="Times New Roman"/>
          <w:sz w:val="28"/>
        </w:rPr>
        <w:t>, в</w:t>
      </w:r>
      <w:r w:rsidR="0035142F" w:rsidRPr="00F02C88">
        <w:rPr>
          <w:rFonts w:ascii="Times New Roman" w:hAnsi="Times New Roman"/>
          <w:sz w:val="28"/>
        </w:rPr>
        <w:t>/в с кальция фолинатом 1 раз в 2 недели</w:t>
      </w:r>
      <w:r w:rsidR="009903E3" w:rsidRPr="00F02C88">
        <w:rPr>
          <w:rFonts w:ascii="Times New Roman" w:hAnsi="Times New Roman"/>
          <w:sz w:val="28"/>
        </w:rPr>
        <w:t>, в течение 8 недель.</w:t>
      </w:r>
      <w:r w:rsidR="0035142F" w:rsidRPr="00F02C88">
        <w:rPr>
          <w:rFonts w:ascii="Times New Roman" w:hAnsi="Times New Roman"/>
          <w:sz w:val="28"/>
        </w:rPr>
        <w:t xml:space="preserve"> </w:t>
      </w:r>
    </w:p>
    <w:p w:rsidR="00B7153E" w:rsidRPr="00F02C88" w:rsidRDefault="0035142F" w:rsidP="00B7153E">
      <w:pPr>
        <w:numPr>
          <w:ilvl w:val="0"/>
          <w:numId w:val="15"/>
        </w:numPr>
        <w:ind w:left="0" w:firstLine="0"/>
        <w:jc w:val="both"/>
        <w:rPr>
          <w:color w:val="000000"/>
          <w:sz w:val="28"/>
        </w:rPr>
      </w:pPr>
      <w:r w:rsidRPr="00F02C88">
        <w:rPr>
          <w:b/>
          <w:sz w:val="28"/>
        </w:rPr>
        <w:t>AI:</w:t>
      </w:r>
      <w:r w:rsidRPr="00F02C88">
        <w:rPr>
          <w:sz w:val="28"/>
        </w:rPr>
        <w:t xml:space="preserve"> </w:t>
      </w:r>
    </w:p>
    <w:p w:rsidR="00B7153E" w:rsidRPr="00F02C88" w:rsidRDefault="0035142F" w:rsidP="00B7153E">
      <w:pPr>
        <w:pStyle w:val="a8"/>
        <w:numPr>
          <w:ilvl w:val="0"/>
          <w:numId w:val="58"/>
        </w:numPr>
        <w:spacing w:after="0" w:line="240" w:lineRule="auto"/>
        <w:jc w:val="both"/>
        <w:rPr>
          <w:rFonts w:ascii="Times New Roman" w:hAnsi="Times New Roman"/>
          <w:sz w:val="28"/>
        </w:rPr>
      </w:pPr>
      <w:r w:rsidRPr="00F02C88">
        <w:rPr>
          <w:rFonts w:ascii="Times New Roman" w:hAnsi="Times New Roman"/>
          <w:sz w:val="28"/>
        </w:rPr>
        <w:t>ифосфамид 2 г/м</w:t>
      </w:r>
      <w:proofErr w:type="gramStart"/>
      <w:r w:rsidRPr="00F02C88">
        <w:rPr>
          <w:rFonts w:ascii="Times New Roman" w:hAnsi="Times New Roman"/>
          <w:sz w:val="28"/>
          <w:vertAlign w:val="superscript"/>
        </w:rPr>
        <w:t>2</w:t>
      </w:r>
      <w:proofErr w:type="gramEnd"/>
      <w:r w:rsidRPr="00F02C88">
        <w:rPr>
          <w:rFonts w:ascii="Times New Roman" w:hAnsi="Times New Roman"/>
          <w:sz w:val="28"/>
        </w:rPr>
        <w:t xml:space="preserve"> – 1-5</w:t>
      </w:r>
      <w:r w:rsidR="009903E3" w:rsidRPr="00F02C88">
        <w:rPr>
          <w:rFonts w:ascii="Times New Roman" w:hAnsi="Times New Roman"/>
          <w:sz w:val="28"/>
        </w:rPr>
        <w:t>-</w:t>
      </w:r>
      <w:r w:rsidRPr="00F02C88">
        <w:rPr>
          <w:rFonts w:ascii="Times New Roman" w:hAnsi="Times New Roman"/>
          <w:sz w:val="28"/>
        </w:rPr>
        <w:t xml:space="preserve">й дни в/в; </w:t>
      </w:r>
    </w:p>
    <w:p w:rsidR="007D517D" w:rsidRPr="00F02C88" w:rsidRDefault="0035142F" w:rsidP="00B7153E">
      <w:pPr>
        <w:pStyle w:val="a8"/>
        <w:numPr>
          <w:ilvl w:val="0"/>
          <w:numId w:val="58"/>
        </w:numPr>
        <w:spacing w:after="0" w:line="240" w:lineRule="auto"/>
        <w:jc w:val="both"/>
        <w:rPr>
          <w:rFonts w:ascii="Times New Roman" w:hAnsi="Times New Roman"/>
          <w:color w:val="000000"/>
          <w:sz w:val="28"/>
        </w:rPr>
      </w:pPr>
      <w:r w:rsidRPr="00F02C88">
        <w:rPr>
          <w:rFonts w:ascii="Times New Roman" w:hAnsi="Times New Roman"/>
          <w:sz w:val="28"/>
        </w:rPr>
        <w:t>доксорубицин 75 мг/м</w:t>
      </w:r>
      <w:proofErr w:type="gramStart"/>
      <w:r w:rsidRPr="00F02C88">
        <w:rPr>
          <w:rFonts w:ascii="Times New Roman" w:hAnsi="Times New Roman"/>
          <w:sz w:val="28"/>
          <w:vertAlign w:val="superscript"/>
        </w:rPr>
        <w:t>2</w:t>
      </w:r>
      <w:proofErr w:type="gramEnd"/>
      <w:r w:rsidR="009903E3" w:rsidRPr="00F02C88">
        <w:rPr>
          <w:rFonts w:ascii="Times New Roman" w:hAnsi="Times New Roman"/>
          <w:sz w:val="28"/>
        </w:rPr>
        <w:t>, 7</w:t>
      </w:r>
      <w:r w:rsidRPr="00F02C88">
        <w:rPr>
          <w:rFonts w:ascii="Times New Roman" w:hAnsi="Times New Roman"/>
          <w:sz w:val="28"/>
        </w:rPr>
        <w:t>2 часовая инфузия</w:t>
      </w:r>
      <w:r w:rsidR="009903E3" w:rsidRPr="00F02C88">
        <w:rPr>
          <w:rFonts w:ascii="Times New Roman" w:hAnsi="Times New Roman"/>
          <w:sz w:val="28"/>
        </w:rPr>
        <w:t>,</w:t>
      </w:r>
      <w:r w:rsidRPr="00F02C88">
        <w:rPr>
          <w:rFonts w:ascii="Times New Roman" w:hAnsi="Times New Roman"/>
          <w:sz w:val="28"/>
        </w:rPr>
        <w:t xml:space="preserve"> в/в. </w:t>
      </w:r>
    </w:p>
    <w:p w:rsidR="00B7153E" w:rsidRPr="00F02C88" w:rsidRDefault="0035142F" w:rsidP="00B7153E">
      <w:pPr>
        <w:numPr>
          <w:ilvl w:val="0"/>
          <w:numId w:val="15"/>
        </w:numPr>
        <w:ind w:left="0" w:firstLine="0"/>
        <w:jc w:val="both"/>
        <w:rPr>
          <w:color w:val="000000"/>
          <w:sz w:val="28"/>
        </w:rPr>
      </w:pPr>
      <w:r w:rsidRPr="00F02C88">
        <w:rPr>
          <w:b/>
          <w:sz w:val="28"/>
        </w:rPr>
        <w:t>IE</w:t>
      </w:r>
      <w:r w:rsidRPr="00F02C88">
        <w:rPr>
          <w:sz w:val="28"/>
        </w:rPr>
        <w:t xml:space="preserve">: </w:t>
      </w:r>
    </w:p>
    <w:p w:rsidR="00B7153E" w:rsidRPr="00F02C88" w:rsidRDefault="0035142F" w:rsidP="00B7153E">
      <w:pPr>
        <w:pStyle w:val="a8"/>
        <w:numPr>
          <w:ilvl w:val="0"/>
          <w:numId w:val="59"/>
        </w:numPr>
        <w:spacing w:after="0" w:line="240" w:lineRule="auto"/>
        <w:jc w:val="both"/>
        <w:rPr>
          <w:rFonts w:ascii="Times New Roman" w:hAnsi="Times New Roman"/>
          <w:color w:val="000000"/>
          <w:sz w:val="28"/>
        </w:rPr>
      </w:pPr>
      <w:r w:rsidRPr="00F02C88">
        <w:rPr>
          <w:rFonts w:ascii="Times New Roman" w:hAnsi="Times New Roman"/>
          <w:sz w:val="28"/>
        </w:rPr>
        <w:t>ифосфамид 1800 мг/м</w:t>
      </w:r>
      <w:proofErr w:type="gramStart"/>
      <w:r w:rsidRPr="00F02C88">
        <w:rPr>
          <w:rFonts w:ascii="Times New Roman" w:hAnsi="Times New Roman"/>
          <w:sz w:val="28"/>
          <w:vertAlign w:val="superscript"/>
        </w:rPr>
        <w:t>2</w:t>
      </w:r>
      <w:proofErr w:type="gramEnd"/>
      <w:r w:rsidRPr="00F02C88">
        <w:rPr>
          <w:rFonts w:ascii="Times New Roman" w:hAnsi="Times New Roman"/>
          <w:sz w:val="28"/>
        </w:rPr>
        <w:t xml:space="preserve"> – 1-5й дни в/в</w:t>
      </w:r>
      <w:r w:rsidR="00B7153E" w:rsidRPr="00F02C88">
        <w:rPr>
          <w:rFonts w:ascii="Times New Roman" w:hAnsi="Times New Roman"/>
          <w:sz w:val="28"/>
        </w:rPr>
        <w:t>;</w:t>
      </w:r>
    </w:p>
    <w:p w:rsidR="007D517D" w:rsidRPr="00F02C88" w:rsidRDefault="0035142F" w:rsidP="00B7153E">
      <w:pPr>
        <w:pStyle w:val="a8"/>
        <w:numPr>
          <w:ilvl w:val="0"/>
          <w:numId w:val="59"/>
        </w:numPr>
        <w:spacing w:after="0" w:line="240" w:lineRule="auto"/>
        <w:jc w:val="both"/>
        <w:rPr>
          <w:rFonts w:ascii="Times New Roman" w:hAnsi="Times New Roman"/>
          <w:color w:val="000000"/>
          <w:sz w:val="28"/>
        </w:rPr>
      </w:pPr>
      <w:r w:rsidRPr="00F02C88">
        <w:rPr>
          <w:rFonts w:ascii="Times New Roman" w:hAnsi="Times New Roman"/>
          <w:sz w:val="28"/>
        </w:rPr>
        <w:t xml:space="preserve"> </w:t>
      </w:r>
      <w:r w:rsidR="00C36878" w:rsidRPr="00F02C88">
        <w:rPr>
          <w:rFonts w:ascii="Times New Roman" w:hAnsi="Times New Roman"/>
          <w:sz w:val="28"/>
        </w:rPr>
        <w:t>э</w:t>
      </w:r>
      <w:r w:rsidRPr="00F02C88">
        <w:rPr>
          <w:rFonts w:ascii="Times New Roman" w:hAnsi="Times New Roman"/>
          <w:sz w:val="28"/>
        </w:rPr>
        <w:t>топозид 100 мг/м</w:t>
      </w:r>
      <w:proofErr w:type="gramStart"/>
      <w:r w:rsidRPr="00F02C88">
        <w:rPr>
          <w:rFonts w:ascii="Times New Roman" w:hAnsi="Times New Roman"/>
          <w:sz w:val="28"/>
          <w:vertAlign w:val="superscript"/>
        </w:rPr>
        <w:t>2</w:t>
      </w:r>
      <w:proofErr w:type="gramEnd"/>
      <w:r w:rsidRPr="00F02C88">
        <w:rPr>
          <w:rFonts w:ascii="Times New Roman" w:hAnsi="Times New Roman"/>
          <w:sz w:val="28"/>
        </w:rPr>
        <w:t xml:space="preserve"> – 1-5 дни. </w:t>
      </w:r>
    </w:p>
    <w:p w:rsidR="00B7153E" w:rsidRPr="00F02C88" w:rsidRDefault="0035142F" w:rsidP="00B7153E">
      <w:pPr>
        <w:numPr>
          <w:ilvl w:val="0"/>
          <w:numId w:val="15"/>
        </w:numPr>
        <w:ind w:left="0" w:firstLine="0"/>
        <w:jc w:val="both"/>
        <w:rPr>
          <w:color w:val="000000"/>
          <w:sz w:val="28"/>
        </w:rPr>
      </w:pPr>
      <w:r w:rsidRPr="00F02C88">
        <w:rPr>
          <w:b/>
          <w:sz w:val="28"/>
        </w:rPr>
        <w:t>GemTax</w:t>
      </w:r>
      <w:r w:rsidRPr="00F02C88">
        <w:rPr>
          <w:sz w:val="28"/>
        </w:rPr>
        <w:t xml:space="preserve">: </w:t>
      </w:r>
    </w:p>
    <w:p w:rsidR="00B7153E" w:rsidRPr="00F02C88" w:rsidRDefault="009903E3" w:rsidP="00B7153E">
      <w:pPr>
        <w:pStyle w:val="a8"/>
        <w:numPr>
          <w:ilvl w:val="0"/>
          <w:numId w:val="60"/>
        </w:numPr>
        <w:spacing w:after="0" w:line="240" w:lineRule="auto"/>
        <w:jc w:val="both"/>
        <w:rPr>
          <w:rFonts w:ascii="Times New Roman" w:hAnsi="Times New Roman"/>
          <w:color w:val="000000"/>
          <w:sz w:val="28"/>
        </w:rPr>
      </w:pPr>
      <w:r w:rsidRPr="00F02C88">
        <w:rPr>
          <w:rFonts w:ascii="Times New Roman" w:hAnsi="Times New Roman"/>
          <w:sz w:val="28"/>
        </w:rPr>
        <w:t>г</w:t>
      </w:r>
      <w:r w:rsidR="0035142F" w:rsidRPr="00F02C88">
        <w:rPr>
          <w:rFonts w:ascii="Times New Roman" w:hAnsi="Times New Roman"/>
          <w:sz w:val="28"/>
        </w:rPr>
        <w:t>емцитабин 675 мг/м</w:t>
      </w:r>
      <w:proofErr w:type="gramStart"/>
      <w:r w:rsidR="0035142F" w:rsidRPr="00F02C88">
        <w:rPr>
          <w:rFonts w:ascii="Times New Roman" w:hAnsi="Times New Roman"/>
          <w:sz w:val="28"/>
          <w:vertAlign w:val="superscript"/>
        </w:rPr>
        <w:t>2</w:t>
      </w:r>
      <w:proofErr w:type="gramEnd"/>
      <w:r w:rsidRPr="00F02C88">
        <w:rPr>
          <w:rFonts w:ascii="Times New Roman" w:hAnsi="Times New Roman"/>
          <w:sz w:val="28"/>
        </w:rPr>
        <w:t xml:space="preserve">, </w:t>
      </w:r>
      <w:r w:rsidR="0035142F" w:rsidRPr="00F02C88">
        <w:rPr>
          <w:rFonts w:ascii="Times New Roman" w:hAnsi="Times New Roman"/>
          <w:sz w:val="28"/>
        </w:rPr>
        <w:t>в/в</w:t>
      </w:r>
      <w:r w:rsidRPr="00F02C88">
        <w:rPr>
          <w:rFonts w:ascii="Times New Roman" w:hAnsi="Times New Roman"/>
          <w:sz w:val="28"/>
        </w:rPr>
        <w:t>,</w:t>
      </w:r>
      <w:r w:rsidR="0035142F" w:rsidRPr="00F02C88">
        <w:rPr>
          <w:rFonts w:ascii="Times New Roman" w:hAnsi="Times New Roman"/>
          <w:sz w:val="28"/>
        </w:rPr>
        <w:t xml:space="preserve"> 90</w:t>
      </w:r>
      <w:r w:rsidRPr="00F02C88">
        <w:rPr>
          <w:rFonts w:ascii="Times New Roman" w:hAnsi="Times New Roman"/>
          <w:sz w:val="28"/>
        </w:rPr>
        <w:t>-</w:t>
      </w:r>
      <w:r w:rsidR="0035142F" w:rsidRPr="00F02C88">
        <w:rPr>
          <w:rFonts w:ascii="Times New Roman" w:hAnsi="Times New Roman"/>
          <w:sz w:val="28"/>
        </w:rPr>
        <w:t>минутная инфузия в 1-й и 8-й дни</w:t>
      </w:r>
      <w:r w:rsidR="00B7153E" w:rsidRPr="00F02C88">
        <w:rPr>
          <w:rFonts w:ascii="Times New Roman" w:hAnsi="Times New Roman"/>
          <w:sz w:val="28"/>
        </w:rPr>
        <w:t>;</w:t>
      </w:r>
    </w:p>
    <w:p w:rsidR="007D517D" w:rsidRPr="00F02C88" w:rsidRDefault="00962A32" w:rsidP="00B7153E">
      <w:pPr>
        <w:pStyle w:val="a8"/>
        <w:numPr>
          <w:ilvl w:val="0"/>
          <w:numId w:val="60"/>
        </w:numPr>
        <w:spacing w:after="0"/>
        <w:jc w:val="both"/>
        <w:rPr>
          <w:rFonts w:ascii="Times New Roman" w:hAnsi="Times New Roman"/>
          <w:color w:val="000000"/>
          <w:sz w:val="28"/>
        </w:rPr>
      </w:pPr>
      <w:r w:rsidRPr="00F02C88">
        <w:rPr>
          <w:rFonts w:ascii="Times New Roman" w:hAnsi="Times New Roman"/>
          <w:sz w:val="28"/>
        </w:rPr>
        <w:t>д</w:t>
      </w:r>
      <w:r w:rsidR="0035142F" w:rsidRPr="00F02C88">
        <w:rPr>
          <w:rFonts w:ascii="Times New Roman" w:hAnsi="Times New Roman"/>
          <w:sz w:val="28"/>
        </w:rPr>
        <w:t>оцетаксел 75 мг/м</w:t>
      </w:r>
      <w:proofErr w:type="gramStart"/>
      <w:r w:rsidR="0035142F" w:rsidRPr="00F02C88">
        <w:rPr>
          <w:rFonts w:ascii="Times New Roman" w:hAnsi="Times New Roman"/>
          <w:sz w:val="28"/>
          <w:vertAlign w:val="superscript"/>
        </w:rPr>
        <w:t>2</w:t>
      </w:r>
      <w:proofErr w:type="gramEnd"/>
      <w:r w:rsidR="0035142F" w:rsidRPr="00F02C88">
        <w:rPr>
          <w:rFonts w:ascii="Times New Roman" w:hAnsi="Times New Roman"/>
          <w:sz w:val="28"/>
        </w:rPr>
        <w:t>, 8-й день.</w:t>
      </w:r>
    </w:p>
    <w:p w:rsidR="007D517D" w:rsidRPr="00F02C88" w:rsidRDefault="0035142F" w:rsidP="00B7153E">
      <w:pPr>
        <w:jc w:val="both"/>
        <w:rPr>
          <w:b/>
          <w:color w:val="000000"/>
          <w:sz w:val="28"/>
        </w:rPr>
      </w:pPr>
      <w:r w:rsidRPr="00F02C88">
        <w:rPr>
          <w:b/>
          <w:sz w:val="28"/>
        </w:rPr>
        <w:t>MAID:</w:t>
      </w:r>
    </w:p>
    <w:p w:rsidR="007D517D" w:rsidRPr="00F02C88" w:rsidRDefault="0035142F" w:rsidP="00C86809">
      <w:pPr>
        <w:numPr>
          <w:ilvl w:val="0"/>
          <w:numId w:val="34"/>
        </w:numPr>
        <w:ind w:left="0" w:firstLine="0"/>
        <w:jc w:val="both"/>
        <w:rPr>
          <w:sz w:val="28"/>
        </w:rPr>
      </w:pPr>
      <w:r w:rsidRPr="00F02C88">
        <w:rPr>
          <w:sz w:val="28"/>
        </w:rPr>
        <w:t>месна ОД 8000 мг/м</w:t>
      </w:r>
      <w:proofErr w:type="gramStart"/>
      <w:r w:rsidRPr="00F02C88">
        <w:rPr>
          <w:sz w:val="28"/>
          <w:vertAlign w:val="superscript"/>
        </w:rPr>
        <w:t>2</w:t>
      </w:r>
      <w:proofErr w:type="gramEnd"/>
      <w:r w:rsidR="009903E3" w:rsidRPr="00F02C88">
        <w:rPr>
          <w:sz w:val="28"/>
        </w:rPr>
        <w:t xml:space="preserve">, </w:t>
      </w:r>
      <w:r w:rsidRPr="00F02C88">
        <w:rPr>
          <w:sz w:val="28"/>
        </w:rPr>
        <w:t>в виде 96-часовой инфузии (2000 мг/м</w:t>
      </w:r>
      <w:r w:rsidRPr="00F02C88">
        <w:rPr>
          <w:sz w:val="28"/>
          <w:vertAlign w:val="superscript"/>
        </w:rPr>
        <w:t>2</w:t>
      </w:r>
      <w:r w:rsidR="009903E3" w:rsidRPr="00F02C88">
        <w:rPr>
          <w:sz w:val="28"/>
        </w:rPr>
        <w:t xml:space="preserve">, </w:t>
      </w:r>
      <w:r w:rsidRPr="00F02C88">
        <w:rPr>
          <w:sz w:val="28"/>
        </w:rPr>
        <w:t>в сутки 4 дня)</w:t>
      </w:r>
    </w:p>
    <w:p w:rsidR="007D517D" w:rsidRPr="00F02C88" w:rsidRDefault="0035142F" w:rsidP="00C86809">
      <w:pPr>
        <w:numPr>
          <w:ilvl w:val="0"/>
          <w:numId w:val="34"/>
        </w:numPr>
        <w:ind w:left="0" w:firstLine="0"/>
        <w:jc w:val="both"/>
        <w:rPr>
          <w:sz w:val="28"/>
        </w:rPr>
      </w:pPr>
      <w:r w:rsidRPr="00F02C88">
        <w:rPr>
          <w:sz w:val="28"/>
        </w:rPr>
        <w:lastRenderedPageBreak/>
        <w:t>доксорубицин 60 мг/м</w:t>
      </w:r>
      <w:proofErr w:type="gramStart"/>
      <w:r w:rsidRPr="00F02C88">
        <w:rPr>
          <w:sz w:val="28"/>
          <w:vertAlign w:val="superscript"/>
        </w:rPr>
        <w:t>2</w:t>
      </w:r>
      <w:proofErr w:type="gramEnd"/>
      <w:r w:rsidR="009903E3" w:rsidRPr="00F02C88">
        <w:rPr>
          <w:sz w:val="28"/>
        </w:rPr>
        <w:t xml:space="preserve">, </w:t>
      </w:r>
      <w:r w:rsidRPr="00F02C88">
        <w:rPr>
          <w:sz w:val="28"/>
        </w:rPr>
        <w:t>в виде 72-часовой инфузи</w:t>
      </w:r>
      <w:r w:rsidR="009903E3" w:rsidRPr="00F02C88">
        <w:rPr>
          <w:sz w:val="28"/>
        </w:rPr>
        <w:t>,</w:t>
      </w:r>
      <w:r w:rsidRPr="00F02C88">
        <w:rPr>
          <w:sz w:val="28"/>
        </w:rPr>
        <w:t xml:space="preserve"> в/в</w:t>
      </w:r>
    </w:p>
    <w:p w:rsidR="007D517D" w:rsidRPr="00F02C88" w:rsidRDefault="0035142F" w:rsidP="00C86809">
      <w:pPr>
        <w:numPr>
          <w:ilvl w:val="0"/>
          <w:numId w:val="34"/>
        </w:numPr>
        <w:ind w:left="0" w:firstLine="0"/>
        <w:jc w:val="both"/>
        <w:rPr>
          <w:sz w:val="28"/>
        </w:rPr>
      </w:pPr>
      <w:r w:rsidRPr="00F02C88">
        <w:rPr>
          <w:sz w:val="28"/>
        </w:rPr>
        <w:t>ифосфамид 6000 мг/м</w:t>
      </w:r>
      <w:r w:rsidRPr="00F02C88">
        <w:rPr>
          <w:sz w:val="28"/>
          <w:vertAlign w:val="superscript"/>
        </w:rPr>
        <w:t>2</w:t>
      </w:r>
      <w:r w:rsidR="009903E3" w:rsidRPr="00F02C88">
        <w:rPr>
          <w:sz w:val="28"/>
        </w:rPr>
        <w:t xml:space="preserve">, </w:t>
      </w:r>
      <w:r w:rsidRPr="00F02C88">
        <w:rPr>
          <w:sz w:val="28"/>
        </w:rPr>
        <w:t>в виде 72-часовой инфузии или по 2000 мг/м</w:t>
      </w:r>
      <w:r w:rsidRPr="00F02C88">
        <w:rPr>
          <w:sz w:val="28"/>
          <w:vertAlign w:val="superscript"/>
        </w:rPr>
        <w:t>2</w:t>
      </w:r>
      <w:r w:rsidR="009903E3" w:rsidRPr="00F02C88">
        <w:rPr>
          <w:sz w:val="28"/>
        </w:rPr>
        <w:t xml:space="preserve"> в/в </w:t>
      </w:r>
      <w:proofErr w:type="gramStart"/>
      <w:r w:rsidR="009903E3" w:rsidRPr="00F02C88">
        <w:rPr>
          <w:sz w:val="28"/>
        </w:rPr>
        <w:t>в</w:t>
      </w:r>
      <w:proofErr w:type="gramEnd"/>
      <w:r w:rsidR="009903E3" w:rsidRPr="00F02C88">
        <w:rPr>
          <w:sz w:val="28"/>
        </w:rPr>
        <w:t xml:space="preserve"> виде 4-часовой инфузии, 1</w:t>
      </w:r>
      <w:r w:rsidRPr="00F02C88">
        <w:rPr>
          <w:sz w:val="28"/>
        </w:rPr>
        <w:t>-3 дни</w:t>
      </w:r>
      <w:r w:rsidR="009903E3" w:rsidRPr="00F02C88">
        <w:rPr>
          <w:sz w:val="28"/>
        </w:rPr>
        <w:t>.</w:t>
      </w:r>
    </w:p>
    <w:p w:rsidR="00B7153E" w:rsidRPr="00F02C88" w:rsidRDefault="0035142F" w:rsidP="00C86809">
      <w:pPr>
        <w:numPr>
          <w:ilvl w:val="0"/>
          <w:numId w:val="34"/>
        </w:numPr>
        <w:ind w:left="0" w:firstLine="0"/>
        <w:jc w:val="both"/>
        <w:rPr>
          <w:sz w:val="28"/>
        </w:rPr>
      </w:pPr>
      <w:r w:rsidRPr="00F02C88">
        <w:rPr>
          <w:sz w:val="28"/>
        </w:rPr>
        <w:t>дакарбазин 900 мг/м</w:t>
      </w:r>
      <w:proofErr w:type="gramStart"/>
      <w:r w:rsidRPr="00F02C88">
        <w:rPr>
          <w:sz w:val="28"/>
          <w:vertAlign w:val="superscript"/>
        </w:rPr>
        <w:t>2</w:t>
      </w:r>
      <w:proofErr w:type="gramEnd"/>
      <w:r w:rsidR="009903E3" w:rsidRPr="00F02C88">
        <w:rPr>
          <w:sz w:val="28"/>
        </w:rPr>
        <w:t xml:space="preserve">, </w:t>
      </w:r>
      <w:r w:rsidRPr="00F02C88">
        <w:rPr>
          <w:sz w:val="28"/>
        </w:rPr>
        <w:t>в виде  72</w:t>
      </w:r>
      <w:r w:rsidR="009903E3" w:rsidRPr="00F02C88">
        <w:rPr>
          <w:sz w:val="28"/>
        </w:rPr>
        <w:t>-</w:t>
      </w:r>
      <w:r w:rsidRPr="00F02C88">
        <w:rPr>
          <w:sz w:val="28"/>
        </w:rPr>
        <w:t>часовой инфузии, раств</w:t>
      </w:r>
      <w:r w:rsidR="009903E3" w:rsidRPr="00F02C88">
        <w:rPr>
          <w:sz w:val="28"/>
        </w:rPr>
        <w:t xml:space="preserve">оренный вместе с доксорубицином.    </w:t>
      </w:r>
    </w:p>
    <w:p w:rsidR="007D517D" w:rsidRPr="00F02C88" w:rsidRDefault="009903E3" w:rsidP="00B7153E">
      <w:pPr>
        <w:jc w:val="both"/>
        <w:rPr>
          <w:sz w:val="28"/>
        </w:rPr>
      </w:pPr>
      <w:r w:rsidRPr="00F02C88">
        <w:rPr>
          <w:sz w:val="28"/>
        </w:rPr>
        <w:t>Интервал 3-4 недели.</w:t>
      </w:r>
    </w:p>
    <w:p w:rsidR="007D517D" w:rsidRPr="00F02C88" w:rsidRDefault="0035142F" w:rsidP="00C86809">
      <w:pPr>
        <w:jc w:val="both"/>
        <w:rPr>
          <w:b/>
          <w:color w:val="000000"/>
          <w:sz w:val="28"/>
        </w:rPr>
      </w:pPr>
      <w:r w:rsidRPr="00F02C88">
        <w:rPr>
          <w:b/>
          <w:sz w:val="28"/>
        </w:rPr>
        <w:t>ADIC:</w:t>
      </w:r>
    </w:p>
    <w:p w:rsidR="007D517D" w:rsidRPr="00F02C88" w:rsidRDefault="0035142F" w:rsidP="00C86809">
      <w:pPr>
        <w:numPr>
          <w:ilvl w:val="0"/>
          <w:numId w:val="27"/>
        </w:numPr>
        <w:ind w:left="0" w:firstLine="0"/>
        <w:jc w:val="both"/>
        <w:rPr>
          <w:sz w:val="28"/>
        </w:rPr>
      </w:pPr>
      <w:r w:rsidRPr="00F02C88">
        <w:rPr>
          <w:sz w:val="28"/>
        </w:rPr>
        <w:t>доксорубицин 90 мг/м</w:t>
      </w:r>
      <w:proofErr w:type="gramStart"/>
      <w:r w:rsidRPr="00F02C88">
        <w:rPr>
          <w:sz w:val="28"/>
          <w:vertAlign w:val="superscript"/>
        </w:rPr>
        <w:t>2</w:t>
      </w:r>
      <w:proofErr w:type="gramEnd"/>
      <w:r w:rsidR="009903E3" w:rsidRPr="00F02C88">
        <w:rPr>
          <w:sz w:val="28"/>
        </w:rPr>
        <w:t xml:space="preserve">, </w:t>
      </w:r>
      <w:r w:rsidRPr="00F02C88">
        <w:rPr>
          <w:sz w:val="28"/>
        </w:rPr>
        <w:t>в виде 96-часовой инфузии</w:t>
      </w:r>
      <w:r w:rsidR="009903E3" w:rsidRPr="00F02C88">
        <w:rPr>
          <w:sz w:val="28"/>
        </w:rPr>
        <w:t>,</w:t>
      </w:r>
      <w:r w:rsidRPr="00F02C88">
        <w:rPr>
          <w:sz w:val="28"/>
        </w:rPr>
        <w:t xml:space="preserve"> в/в;</w:t>
      </w:r>
    </w:p>
    <w:p w:rsidR="00B7153E" w:rsidRPr="00F02C88" w:rsidRDefault="0035142F" w:rsidP="00C86809">
      <w:pPr>
        <w:numPr>
          <w:ilvl w:val="0"/>
          <w:numId w:val="27"/>
        </w:numPr>
        <w:ind w:left="0" w:firstLine="0"/>
        <w:jc w:val="both"/>
        <w:rPr>
          <w:color w:val="000000"/>
          <w:sz w:val="28"/>
        </w:rPr>
      </w:pPr>
      <w:r w:rsidRPr="00F02C88">
        <w:rPr>
          <w:sz w:val="28"/>
        </w:rPr>
        <w:t>дакарбазин 900 мг/м</w:t>
      </w:r>
      <w:proofErr w:type="gramStart"/>
      <w:r w:rsidRPr="00F02C88">
        <w:rPr>
          <w:sz w:val="28"/>
          <w:vertAlign w:val="superscript"/>
        </w:rPr>
        <w:t>2</w:t>
      </w:r>
      <w:proofErr w:type="gramEnd"/>
      <w:r w:rsidR="009903E3" w:rsidRPr="00F02C88">
        <w:rPr>
          <w:sz w:val="28"/>
        </w:rPr>
        <w:t xml:space="preserve">, </w:t>
      </w:r>
      <w:r w:rsidRPr="00F02C88">
        <w:rPr>
          <w:sz w:val="28"/>
        </w:rPr>
        <w:t>в виде 96-часовой инфузии, раств</w:t>
      </w:r>
      <w:r w:rsidR="009903E3" w:rsidRPr="00F02C88">
        <w:rPr>
          <w:sz w:val="28"/>
        </w:rPr>
        <w:t>оренный вместе с доксорубицином</w:t>
      </w:r>
      <w:r w:rsidRPr="00F02C88">
        <w:rPr>
          <w:sz w:val="28"/>
        </w:rPr>
        <w:t xml:space="preserve">.    </w:t>
      </w:r>
    </w:p>
    <w:p w:rsidR="007D517D" w:rsidRPr="00F02C88" w:rsidRDefault="0035142F" w:rsidP="00B7153E">
      <w:pPr>
        <w:jc w:val="both"/>
        <w:rPr>
          <w:color w:val="000000"/>
          <w:sz w:val="28"/>
        </w:rPr>
      </w:pPr>
      <w:r w:rsidRPr="00F02C88">
        <w:rPr>
          <w:sz w:val="28"/>
        </w:rPr>
        <w:t>Интервал 3-4 недель</w:t>
      </w:r>
    </w:p>
    <w:p w:rsidR="007D517D" w:rsidRPr="00F02C88" w:rsidRDefault="0035142F" w:rsidP="00C86809">
      <w:pPr>
        <w:jc w:val="both"/>
        <w:rPr>
          <w:color w:val="000000"/>
          <w:sz w:val="28"/>
        </w:rPr>
      </w:pPr>
      <w:r w:rsidRPr="00F02C88">
        <w:rPr>
          <w:color w:val="000000"/>
          <w:sz w:val="28"/>
        </w:rPr>
        <w:t xml:space="preserve"> </w:t>
      </w:r>
      <w:r w:rsidRPr="00F02C88">
        <w:rPr>
          <w:b/>
          <w:sz w:val="28"/>
        </w:rPr>
        <w:t>CyADIC</w:t>
      </w:r>
      <w:r w:rsidRPr="00F02C88">
        <w:rPr>
          <w:sz w:val="28"/>
        </w:rPr>
        <w:t>:</w:t>
      </w:r>
    </w:p>
    <w:p w:rsidR="007D517D" w:rsidRPr="00F02C88" w:rsidRDefault="00532585" w:rsidP="00532585">
      <w:pPr>
        <w:numPr>
          <w:ilvl w:val="0"/>
          <w:numId w:val="28"/>
        </w:numPr>
        <w:tabs>
          <w:tab w:val="left" w:pos="567"/>
        </w:tabs>
        <w:ind w:left="0" w:firstLine="0"/>
        <w:jc w:val="both"/>
        <w:rPr>
          <w:color w:val="000000"/>
          <w:sz w:val="28"/>
        </w:rPr>
      </w:pPr>
      <w:r>
        <w:rPr>
          <w:sz w:val="28"/>
        </w:rPr>
        <w:t>ц</w:t>
      </w:r>
      <w:r w:rsidRPr="00532585">
        <w:rPr>
          <w:sz w:val="28"/>
        </w:rPr>
        <w:t>иклофосфамид</w:t>
      </w:r>
      <w:r w:rsidR="0035142F" w:rsidRPr="00F02C88">
        <w:rPr>
          <w:sz w:val="28"/>
        </w:rPr>
        <w:t xml:space="preserve"> 600 мг/м</w:t>
      </w:r>
      <w:r w:rsidR="0035142F" w:rsidRPr="00F02C88">
        <w:rPr>
          <w:sz w:val="28"/>
          <w:vertAlign w:val="superscript"/>
        </w:rPr>
        <w:t>2</w:t>
      </w:r>
      <w:r w:rsidR="0035142F" w:rsidRPr="00F02C88">
        <w:rPr>
          <w:sz w:val="28"/>
        </w:rPr>
        <w:t xml:space="preserve">, в/в </w:t>
      </w:r>
      <w:proofErr w:type="gramStart"/>
      <w:r w:rsidR="0035142F" w:rsidRPr="00F02C88">
        <w:rPr>
          <w:sz w:val="28"/>
        </w:rPr>
        <w:t>в</w:t>
      </w:r>
      <w:proofErr w:type="gramEnd"/>
      <w:r w:rsidR="0035142F" w:rsidRPr="00F02C88">
        <w:rPr>
          <w:sz w:val="28"/>
        </w:rPr>
        <w:t xml:space="preserve"> 1-й день</w:t>
      </w:r>
    </w:p>
    <w:p w:rsidR="007D517D" w:rsidRPr="00F02C88" w:rsidRDefault="0035142F" w:rsidP="00C86809">
      <w:pPr>
        <w:numPr>
          <w:ilvl w:val="0"/>
          <w:numId w:val="28"/>
        </w:numPr>
        <w:ind w:left="0" w:firstLine="0"/>
        <w:jc w:val="both"/>
        <w:rPr>
          <w:sz w:val="28"/>
        </w:rPr>
      </w:pPr>
      <w:r w:rsidRPr="00F02C88">
        <w:rPr>
          <w:sz w:val="28"/>
        </w:rPr>
        <w:t>доксорубицин 60 мг/м</w:t>
      </w:r>
      <w:proofErr w:type="gramStart"/>
      <w:r w:rsidRPr="00F02C88">
        <w:rPr>
          <w:sz w:val="28"/>
          <w:vertAlign w:val="superscript"/>
        </w:rPr>
        <w:t>2</w:t>
      </w:r>
      <w:proofErr w:type="gramEnd"/>
      <w:r w:rsidRPr="00F02C88">
        <w:rPr>
          <w:sz w:val="28"/>
        </w:rPr>
        <w:t>, в виде 96-часовой инфузии в/в</w:t>
      </w:r>
    </w:p>
    <w:p w:rsidR="00B7153E" w:rsidRPr="00F02C88" w:rsidRDefault="0035142F" w:rsidP="00C86809">
      <w:pPr>
        <w:numPr>
          <w:ilvl w:val="0"/>
          <w:numId w:val="28"/>
        </w:numPr>
        <w:ind w:left="0" w:firstLine="0"/>
        <w:jc w:val="both"/>
        <w:rPr>
          <w:color w:val="000000"/>
          <w:sz w:val="28"/>
        </w:rPr>
      </w:pPr>
      <w:r w:rsidRPr="00F02C88">
        <w:rPr>
          <w:sz w:val="28"/>
        </w:rPr>
        <w:t>дакарбазин 1000 мг/м</w:t>
      </w:r>
      <w:proofErr w:type="gramStart"/>
      <w:r w:rsidRPr="00F02C88">
        <w:rPr>
          <w:sz w:val="28"/>
          <w:vertAlign w:val="superscript"/>
        </w:rPr>
        <w:t>2</w:t>
      </w:r>
      <w:proofErr w:type="gramEnd"/>
      <w:r w:rsidRPr="00F02C88">
        <w:rPr>
          <w:sz w:val="28"/>
        </w:rPr>
        <w:t>, в виде 96-часовой инфузии, растворенный вместе</w:t>
      </w:r>
      <w:r w:rsidR="009903E3" w:rsidRPr="00F02C88">
        <w:rPr>
          <w:sz w:val="28"/>
        </w:rPr>
        <w:t xml:space="preserve"> с доксорубицином</w:t>
      </w:r>
      <w:r w:rsidRPr="00F02C88">
        <w:rPr>
          <w:sz w:val="28"/>
        </w:rPr>
        <w:t xml:space="preserve">.    </w:t>
      </w:r>
    </w:p>
    <w:p w:rsidR="007D517D" w:rsidRPr="00F02C88" w:rsidRDefault="0035142F" w:rsidP="00B7153E">
      <w:pPr>
        <w:jc w:val="both"/>
        <w:rPr>
          <w:color w:val="000000"/>
          <w:sz w:val="28"/>
        </w:rPr>
      </w:pPr>
      <w:r w:rsidRPr="00F02C88">
        <w:rPr>
          <w:sz w:val="28"/>
        </w:rPr>
        <w:t>Интервал 3-4 недель</w:t>
      </w:r>
    </w:p>
    <w:p w:rsidR="007D517D" w:rsidRPr="00F02C88" w:rsidRDefault="0035142F" w:rsidP="00C86809">
      <w:pPr>
        <w:jc w:val="both"/>
        <w:rPr>
          <w:b/>
          <w:sz w:val="28"/>
        </w:rPr>
      </w:pPr>
      <w:r w:rsidRPr="00F02C88">
        <w:rPr>
          <w:b/>
          <w:sz w:val="28"/>
        </w:rPr>
        <w:t xml:space="preserve">Монохимиотерапия: </w:t>
      </w:r>
    </w:p>
    <w:p w:rsidR="007D517D" w:rsidRPr="00F02C88" w:rsidRDefault="0035142F" w:rsidP="00C86809">
      <w:pPr>
        <w:numPr>
          <w:ilvl w:val="0"/>
          <w:numId w:val="29"/>
        </w:numPr>
        <w:ind w:left="0" w:firstLine="0"/>
        <w:jc w:val="both"/>
        <w:rPr>
          <w:sz w:val="28"/>
        </w:rPr>
      </w:pPr>
      <w:r w:rsidRPr="00F02C88">
        <w:rPr>
          <w:sz w:val="28"/>
        </w:rPr>
        <w:t>доксорубицин 60-75 мг/м</w:t>
      </w:r>
      <w:proofErr w:type="gramStart"/>
      <w:r w:rsidRPr="00F02C88">
        <w:rPr>
          <w:sz w:val="28"/>
          <w:vertAlign w:val="superscript"/>
        </w:rPr>
        <w:t>2</w:t>
      </w:r>
      <w:proofErr w:type="gramEnd"/>
      <w:r w:rsidRPr="00F02C88">
        <w:rPr>
          <w:sz w:val="28"/>
        </w:rPr>
        <w:t xml:space="preserve">, в/в 1р/3 недели </w:t>
      </w:r>
      <w:r w:rsidRPr="00F02C88">
        <w:rPr>
          <w:b/>
          <w:sz w:val="28"/>
        </w:rPr>
        <w:t>[33,43,16,57,61] (УДА)</w:t>
      </w:r>
      <w:r w:rsidR="009903E3" w:rsidRPr="00F02C88">
        <w:rPr>
          <w:b/>
          <w:sz w:val="28"/>
        </w:rPr>
        <w:t>;</w:t>
      </w:r>
    </w:p>
    <w:p w:rsidR="007D517D" w:rsidRPr="00F02C88" w:rsidRDefault="0035142F" w:rsidP="00C86809">
      <w:pPr>
        <w:numPr>
          <w:ilvl w:val="0"/>
          <w:numId w:val="29"/>
        </w:numPr>
        <w:ind w:left="0" w:firstLine="0"/>
        <w:jc w:val="both"/>
        <w:rPr>
          <w:sz w:val="28"/>
        </w:rPr>
      </w:pPr>
      <w:r w:rsidRPr="00F02C88">
        <w:rPr>
          <w:sz w:val="28"/>
        </w:rPr>
        <w:t>доксорубицин 30 мг/м</w:t>
      </w:r>
      <w:proofErr w:type="gramStart"/>
      <w:r w:rsidRPr="00F02C88">
        <w:rPr>
          <w:sz w:val="28"/>
          <w:vertAlign w:val="superscript"/>
        </w:rPr>
        <w:t>2</w:t>
      </w:r>
      <w:proofErr w:type="gramEnd"/>
      <w:r w:rsidRPr="00F02C88">
        <w:rPr>
          <w:sz w:val="28"/>
        </w:rPr>
        <w:t>, 1-3й дни</w:t>
      </w:r>
      <w:r w:rsidR="009903E3" w:rsidRPr="00F02C88">
        <w:rPr>
          <w:sz w:val="28"/>
        </w:rPr>
        <w:t>;</w:t>
      </w:r>
      <w:r w:rsidRPr="00F02C88">
        <w:rPr>
          <w:sz w:val="28"/>
        </w:rPr>
        <w:t xml:space="preserve"> </w:t>
      </w:r>
    </w:p>
    <w:p w:rsidR="007D517D" w:rsidRPr="00F02C88" w:rsidRDefault="0035142F" w:rsidP="00C86809">
      <w:pPr>
        <w:numPr>
          <w:ilvl w:val="0"/>
          <w:numId w:val="29"/>
        </w:numPr>
        <w:ind w:left="0" w:firstLine="0"/>
        <w:jc w:val="both"/>
        <w:rPr>
          <w:sz w:val="28"/>
        </w:rPr>
      </w:pPr>
      <w:r w:rsidRPr="00F02C88">
        <w:rPr>
          <w:sz w:val="28"/>
        </w:rPr>
        <w:t>ифосфамид 5 мг/м</w:t>
      </w:r>
      <w:proofErr w:type="gramStart"/>
      <w:r w:rsidRPr="00F02C88">
        <w:rPr>
          <w:sz w:val="28"/>
          <w:vertAlign w:val="superscript"/>
        </w:rPr>
        <w:t>2</w:t>
      </w:r>
      <w:proofErr w:type="gramEnd"/>
      <w:r w:rsidRPr="00F02C88">
        <w:rPr>
          <w:sz w:val="28"/>
        </w:rPr>
        <w:t xml:space="preserve"> в/в либо в/в инфузия в 1</w:t>
      </w:r>
      <w:r w:rsidR="009903E3" w:rsidRPr="00F02C88">
        <w:rPr>
          <w:sz w:val="28"/>
        </w:rPr>
        <w:t xml:space="preserve"> </w:t>
      </w:r>
      <w:r w:rsidRPr="00F02C88">
        <w:rPr>
          <w:sz w:val="28"/>
        </w:rPr>
        <w:t>д</w:t>
      </w:r>
      <w:r w:rsidR="009903E3" w:rsidRPr="00F02C88">
        <w:rPr>
          <w:sz w:val="28"/>
        </w:rPr>
        <w:t>е</w:t>
      </w:r>
      <w:r w:rsidRPr="00F02C88">
        <w:rPr>
          <w:sz w:val="28"/>
        </w:rPr>
        <w:t>н</w:t>
      </w:r>
      <w:r w:rsidR="009903E3" w:rsidRPr="00F02C88">
        <w:rPr>
          <w:sz w:val="28"/>
        </w:rPr>
        <w:t>ь</w:t>
      </w:r>
      <w:r w:rsidRPr="00F02C88">
        <w:rPr>
          <w:sz w:val="28"/>
        </w:rPr>
        <w:t xml:space="preserve"> или 1,6-2,5 г/м</w:t>
      </w:r>
      <w:r w:rsidRPr="00F02C88">
        <w:rPr>
          <w:sz w:val="28"/>
          <w:vertAlign w:val="superscript"/>
        </w:rPr>
        <w:t>2</w:t>
      </w:r>
      <w:r w:rsidRPr="00F02C88">
        <w:rPr>
          <w:sz w:val="28"/>
        </w:rPr>
        <w:t>/сут в течение 5 дней с Месной из расчета 20% + 100% от дозы ифосфамида одновременно с ним</w:t>
      </w:r>
      <w:r w:rsidR="009903E3" w:rsidRPr="00F02C88">
        <w:rPr>
          <w:sz w:val="28"/>
        </w:rPr>
        <w:t>;</w:t>
      </w:r>
      <w:r w:rsidRPr="00F02C88">
        <w:rPr>
          <w:sz w:val="28"/>
        </w:rPr>
        <w:t xml:space="preserve"> </w:t>
      </w:r>
    </w:p>
    <w:p w:rsidR="007D517D" w:rsidRPr="00F02C88" w:rsidRDefault="0035142F" w:rsidP="00C86809">
      <w:pPr>
        <w:numPr>
          <w:ilvl w:val="0"/>
          <w:numId w:val="29"/>
        </w:numPr>
        <w:ind w:left="0" w:firstLine="0"/>
        <w:jc w:val="both"/>
        <w:rPr>
          <w:sz w:val="28"/>
        </w:rPr>
      </w:pPr>
      <w:r w:rsidRPr="00F02C88">
        <w:rPr>
          <w:sz w:val="28"/>
        </w:rPr>
        <w:t>гемцитабин 1200 мг/м</w:t>
      </w:r>
      <w:proofErr w:type="gramStart"/>
      <w:r w:rsidRPr="00F02C88">
        <w:rPr>
          <w:sz w:val="28"/>
          <w:vertAlign w:val="superscript"/>
        </w:rPr>
        <w:t>2</w:t>
      </w:r>
      <w:proofErr w:type="gramEnd"/>
      <w:r w:rsidRPr="00F02C88">
        <w:rPr>
          <w:sz w:val="28"/>
        </w:rPr>
        <w:t>, за не менее 120 минут в 1-й и 8-й дни каждые 21 день с фиксированной скоростью инфузии 9-10 мг/м</w:t>
      </w:r>
      <w:r w:rsidRPr="00F02C88">
        <w:rPr>
          <w:sz w:val="28"/>
          <w:vertAlign w:val="superscript"/>
        </w:rPr>
        <w:t>2</w:t>
      </w:r>
      <w:r w:rsidR="009903E3" w:rsidRPr="00F02C88">
        <w:rPr>
          <w:sz w:val="28"/>
        </w:rPr>
        <w:t>/мин;</w:t>
      </w:r>
    </w:p>
    <w:p w:rsidR="007D517D" w:rsidRPr="00F02C88" w:rsidRDefault="0035142F" w:rsidP="00C86809">
      <w:pPr>
        <w:numPr>
          <w:ilvl w:val="0"/>
          <w:numId w:val="29"/>
        </w:numPr>
        <w:ind w:left="0" w:firstLine="0"/>
        <w:jc w:val="both"/>
        <w:rPr>
          <w:sz w:val="28"/>
        </w:rPr>
      </w:pPr>
      <w:r w:rsidRPr="00F02C88">
        <w:rPr>
          <w:sz w:val="28"/>
        </w:rPr>
        <w:t>пазопаниб 800 мг, 1 раз в день внутрь</w:t>
      </w:r>
      <w:r w:rsidR="009903E3" w:rsidRPr="00F02C88">
        <w:rPr>
          <w:sz w:val="28"/>
        </w:rPr>
        <w:t>,</w:t>
      </w:r>
      <w:r w:rsidRPr="00F02C88">
        <w:rPr>
          <w:sz w:val="28"/>
        </w:rPr>
        <w:t xml:space="preserve"> длительно (до прогрессирования). Пациентам с саркомами мягких тканей (кроме липосарком и GIST) при прогрессировании в течение 12 месяцев после начала неоадъювантной или адъювантной терапии. В зависимости от индивидуальной переносимости суточная доза препарата может быть уменьшена или увеличена с шагом 200 мг, при этом максимальная суточная доза не должна превышать 800 мг. </w:t>
      </w:r>
    </w:p>
    <w:p w:rsidR="007D517D" w:rsidRPr="00F02C88" w:rsidRDefault="0035142F" w:rsidP="00C86809">
      <w:pPr>
        <w:numPr>
          <w:ilvl w:val="0"/>
          <w:numId w:val="29"/>
        </w:numPr>
        <w:ind w:left="0" w:firstLine="0"/>
        <w:jc w:val="both"/>
        <w:rPr>
          <w:sz w:val="28"/>
        </w:rPr>
      </w:pPr>
      <w:r w:rsidRPr="00F02C88">
        <w:rPr>
          <w:sz w:val="28"/>
        </w:rPr>
        <w:t>трабектедин 1,3 мг/м</w:t>
      </w:r>
      <w:proofErr w:type="gramStart"/>
      <w:r w:rsidRPr="00F02C88">
        <w:rPr>
          <w:sz w:val="28"/>
          <w:vertAlign w:val="superscript"/>
        </w:rPr>
        <w:t>2</w:t>
      </w:r>
      <w:proofErr w:type="gramEnd"/>
      <w:r w:rsidR="009903E3" w:rsidRPr="00F02C88">
        <w:rPr>
          <w:sz w:val="28"/>
        </w:rPr>
        <w:t xml:space="preserve">, </w:t>
      </w:r>
      <w:r w:rsidRPr="00F02C88">
        <w:rPr>
          <w:sz w:val="28"/>
        </w:rPr>
        <w:t>в виде24-х часовой инфузии.</w:t>
      </w:r>
    </w:p>
    <w:p w:rsidR="007D517D" w:rsidRPr="00F02C88" w:rsidRDefault="007D517D" w:rsidP="00C86809">
      <w:pPr>
        <w:jc w:val="both"/>
      </w:pPr>
    </w:p>
    <w:p w:rsidR="007D517D" w:rsidRPr="00F02C88" w:rsidRDefault="0035142F" w:rsidP="00C86809">
      <w:pPr>
        <w:jc w:val="both"/>
        <w:rPr>
          <w:color w:val="000000"/>
          <w:sz w:val="28"/>
          <w:szCs w:val="28"/>
        </w:rPr>
      </w:pPr>
      <w:r w:rsidRPr="00F02C88">
        <w:rPr>
          <w:b/>
          <w:color w:val="000000"/>
          <w:sz w:val="28"/>
          <w:szCs w:val="28"/>
        </w:rPr>
        <w:t>Перечень основных лекарственных средств</w:t>
      </w:r>
      <w:r w:rsidRPr="00F02C88">
        <w:rPr>
          <w:color w:val="000000"/>
          <w:sz w:val="28"/>
          <w:szCs w:val="28"/>
        </w:rPr>
        <w:t>:</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670"/>
        <w:gridCol w:w="567"/>
      </w:tblGrid>
      <w:tr w:rsidR="007D517D" w:rsidRPr="00F02C88">
        <w:trPr>
          <w:trHeight w:val="507"/>
        </w:trPr>
        <w:tc>
          <w:tcPr>
            <w:tcW w:w="4111" w:type="dxa"/>
          </w:tcPr>
          <w:p w:rsidR="007D517D" w:rsidRPr="00F02C88" w:rsidRDefault="0035142F" w:rsidP="00C86809">
            <w:pPr>
              <w:jc w:val="center"/>
              <w:rPr>
                <w:b/>
                <w:color w:val="000000"/>
              </w:rPr>
            </w:pPr>
            <w:r w:rsidRPr="00F02C88">
              <w:rPr>
                <w:b/>
                <w:color w:val="000000"/>
              </w:rPr>
              <w:t>Лекарственные средства</w:t>
            </w:r>
          </w:p>
        </w:tc>
        <w:tc>
          <w:tcPr>
            <w:tcW w:w="5670" w:type="dxa"/>
          </w:tcPr>
          <w:p w:rsidR="007D517D" w:rsidRPr="00F02C88" w:rsidRDefault="0035142F" w:rsidP="00C86809">
            <w:pPr>
              <w:jc w:val="center"/>
              <w:rPr>
                <w:b/>
              </w:rPr>
            </w:pPr>
            <w:r w:rsidRPr="00F02C88">
              <w:rPr>
                <w:b/>
                <w:color w:val="000000"/>
              </w:rPr>
              <w:t>Доза, кратность, способ введения</w:t>
            </w:r>
          </w:p>
        </w:tc>
        <w:tc>
          <w:tcPr>
            <w:tcW w:w="567" w:type="dxa"/>
          </w:tcPr>
          <w:p w:rsidR="007D517D" w:rsidRPr="00F02C88" w:rsidRDefault="0035142F" w:rsidP="00C86809">
            <w:pPr>
              <w:rPr>
                <w:b/>
                <w:color w:val="000000"/>
              </w:rPr>
            </w:pPr>
            <w:r w:rsidRPr="00F02C88">
              <w:rPr>
                <w:b/>
                <w:color w:val="000000"/>
              </w:rPr>
              <w:t>УД</w:t>
            </w:r>
          </w:p>
        </w:tc>
      </w:tr>
      <w:tr w:rsidR="007D517D" w:rsidRPr="00F02C88">
        <w:trPr>
          <w:trHeight w:val="211"/>
        </w:trPr>
        <w:tc>
          <w:tcPr>
            <w:tcW w:w="9781" w:type="dxa"/>
            <w:gridSpan w:val="2"/>
          </w:tcPr>
          <w:p w:rsidR="007D517D" w:rsidRPr="00F02C88" w:rsidRDefault="0035142F" w:rsidP="00C86809">
            <w:pPr>
              <w:rPr>
                <w:b/>
                <w:i/>
              </w:rPr>
            </w:pPr>
            <w:r w:rsidRPr="00F02C88">
              <w:rPr>
                <w:b/>
                <w:i/>
                <w:color w:val="000000"/>
              </w:rPr>
              <w:t>Алкилирующие агенты – комплексные соединения платины</w:t>
            </w:r>
          </w:p>
        </w:tc>
        <w:tc>
          <w:tcPr>
            <w:tcW w:w="567" w:type="dxa"/>
          </w:tcPr>
          <w:p w:rsidR="007D517D" w:rsidRPr="00F02C88" w:rsidRDefault="007D517D" w:rsidP="00C86809">
            <w:pPr>
              <w:rPr>
                <w:b/>
                <w:color w:val="000000"/>
              </w:rPr>
            </w:pPr>
          </w:p>
        </w:tc>
      </w:tr>
      <w:tr w:rsidR="00F02C88" w:rsidRPr="00F02C88" w:rsidTr="009C1F34">
        <w:trPr>
          <w:trHeight w:val="250"/>
        </w:trPr>
        <w:tc>
          <w:tcPr>
            <w:tcW w:w="4111" w:type="dxa"/>
          </w:tcPr>
          <w:p w:rsidR="00F02C88" w:rsidRPr="00F02C88" w:rsidRDefault="00F02C88" w:rsidP="00C86809">
            <w:pPr>
              <w:jc w:val="both"/>
              <w:rPr>
                <w:color w:val="000000"/>
              </w:rPr>
            </w:pPr>
            <w:r w:rsidRPr="00F02C88">
              <w:rPr>
                <w:color w:val="000000"/>
              </w:rPr>
              <w:t xml:space="preserve">Цисплатин </w:t>
            </w:r>
          </w:p>
        </w:tc>
        <w:tc>
          <w:tcPr>
            <w:tcW w:w="5670" w:type="dxa"/>
          </w:tcPr>
          <w:p w:rsidR="00F02C88" w:rsidRPr="00F02C88" w:rsidRDefault="00F02C88" w:rsidP="00C86809">
            <w:pPr>
              <w:jc w:val="both"/>
            </w:pPr>
            <w:r w:rsidRPr="00F02C88">
              <w:rPr>
                <w:color w:val="000000"/>
              </w:rPr>
              <w:t>75-100 мг/м</w:t>
            </w:r>
            <w:proofErr w:type="gramStart"/>
            <w:r w:rsidRPr="00F02C88">
              <w:rPr>
                <w:color w:val="000000"/>
                <w:vertAlign w:val="superscript"/>
              </w:rPr>
              <w:t>2</w:t>
            </w:r>
            <w:proofErr w:type="gramEnd"/>
            <w:r w:rsidRPr="00F02C88">
              <w:rPr>
                <w:color w:val="000000"/>
              </w:rPr>
              <w:t>, раствор, в/в</w:t>
            </w:r>
          </w:p>
        </w:tc>
        <w:tc>
          <w:tcPr>
            <w:tcW w:w="567" w:type="dxa"/>
          </w:tcPr>
          <w:p w:rsidR="00F02C88" w:rsidRPr="00F02C88" w:rsidRDefault="00F02C88" w:rsidP="00C86809">
            <w:pPr>
              <w:jc w:val="center"/>
              <w:rPr>
                <w:b/>
                <w:color w:val="000000"/>
              </w:rPr>
            </w:pPr>
            <w:r w:rsidRPr="00F02C88">
              <w:rPr>
                <w:b/>
                <w:color w:val="000000"/>
              </w:rPr>
              <w:t>А</w:t>
            </w:r>
          </w:p>
        </w:tc>
      </w:tr>
      <w:tr w:rsidR="00F02C88" w:rsidRPr="00F02C88" w:rsidTr="009C1F34">
        <w:trPr>
          <w:trHeight w:val="250"/>
        </w:trPr>
        <w:tc>
          <w:tcPr>
            <w:tcW w:w="4111" w:type="dxa"/>
          </w:tcPr>
          <w:p w:rsidR="00F02C88" w:rsidRPr="00F02C88" w:rsidRDefault="00F02C88" w:rsidP="00C86809">
            <w:pPr>
              <w:jc w:val="both"/>
              <w:rPr>
                <w:color w:val="000000"/>
              </w:rPr>
            </w:pPr>
            <w:r w:rsidRPr="00F02C88">
              <w:t xml:space="preserve">карбоплатин AUC </w:t>
            </w:r>
          </w:p>
        </w:tc>
        <w:tc>
          <w:tcPr>
            <w:tcW w:w="5670" w:type="dxa"/>
            <w:shd w:val="clear" w:color="auto" w:fill="auto"/>
          </w:tcPr>
          <w:p w:rsidR="00F02C88" w:rsidRPr="00F02C88" w:rsidRDefault="00F02C88" w:rsidP="00C86809">
            <w:pPr>
              <w:jc w:val="both"/>
            </w:pPr>
            <w:r w:rsidRPr="00F02C88">
              <w:rPr>
                <w:color w:val="000000"/>
                <w:lang w:val="en-US"/>
              </w:rPr>
              <w:t>5-6</w:t>
            </w:r>
            <w:r w:rsidRPr="00F02C88">
              <w:rPr>
                <w:color w:val="000000"/>
              </w:rPr>
              <w:t>, в/в</w:t>
            </w:r>
          </w:p>
        </w:tc>
        <w:tc>
          <w:tcPr>
            <w:tcW w:w="567" w:type="dxa"/>
          </w:tcPr>
          <w:p w:rsidR="00F02C88" w:rsidRPr="00F02C88" w:rsidRDefault="00F02C88" w:rsidP="00C86809">
            <w:pPr>
              <w:jc w:val="center"/>
            </w:pPr>
            <w:r w:rsidRPr="00F02C88">
              <w:rPr>
                <w:b/>
                <w:color w:val="000000"/>
              </w:rPr>
              <w:t>А</w:t>
            </w:r>
          </w:p>
        </w:tc>
      </w:tr>
      <w:tr w:rsidR="007D517D" w:rsidRPr="00F02C88">
        <w:trPr>
          <w:trHeight w:val="250"/>
        </w:trPr>
        <w:tc>
          <w:tcPr>
            <w:tcW w:w="9781" w:type="dxa"/>
            <w:gridSpan w:val="2"/>
          </w:tcPr>
          <w:p w:rsidR="007D517D" w:rsidRPr="00F02C88" w:rsidRDefault="0035142F" w:rsidP="00C86809">
            <w:pPr>
              <w:jc w:val="both"/>
              <w:rPr>
                <w:b/>
                <w:i/>
              </w:rPr>
            </w:pPr>
            <w:r w:rsidRPr="00F02C88">
              <w:rPr>
                <w:b/>
                <w:i/>
                <w:color w:val="000000"/>
              </w:rPr>
              <w:t>Алкилирующие агенты – хлорэтиламины</w:t>
            </w:r>
          </w:p>
        </w:tc>
        <w:tc>
          <w:tcPr>
            <w:tcW w:w="567" w:type="dxa"/>
          </w:tcPr>
          <w:p w:rsidR="007D517D" w:rsidRPr="00F02C88" w:rsidRDefault="007D517D" w:rsidP="00C86809">
            <w:pPr>
              <w:jc w:val="center"/>
              <w:rPr>
                <w:b/>
                <w:color w:val="000000"/>
              </w:rPr>
            </w:pPr>
          </w:p>
        </w:tc>
      </w:tr>
      <w:tr w:rsidR="00F02C88" w:rsidRPr="00F02C88" w:rsidTr="009C1F34">
        <w:trPr>
          <w:trHeight w:val="250"/>
        </w:trPr>
        <w:tc>
          <w:tcPr>
            <w:tcW w:w="4111" w:type="dxa"/>
          </w:tcPr>
          <w:p w:rsidR="00F02C88" w:rsidRPr="00F02C88" w:rsidRDefault="00532585" w:rsidP="00C86809">
            <w:pPr>
              <w:jc w:val="both"/>
              <w:rPr>
                <w:b/>
                <w:color w:val="000000"/>
                <w:shd w:val="clear" w:color="auto" w:fill="00FF00"/>
              </w:rPr>
            </w:pPr>
            <w:r>
              <w:t>ц</w:t>
            </w:r>
            <w:r w:rsidRPr="00532585">
              <w:t>иклофосфамид</w:t>
            </w:r>
            <w:r w:rsidR="00F02C88" w:rsidRPr="00F02C88">
              <w:t xml:space="preserve"> </w:t>
            </w:r>
          </w:p>
        </w:tc>
        <w:tc>
          <w:tcPr>
            <w:tcW w:w="5670" w:type="dxa"/>
          </w:tcPr>
          <w:p w:rsidR="00F02C88" w:rsidRPr="00F02C88" w:rsidRDefault="00F02C88" w:rsidP="00C86809">
            <w:pPr>
              <w:jc w:val="both"/>
            </w:pPr>
            <w:r w:rsidRPr="00F02C88">
              <w:t>600 мг/м</w:t>
            </w:r>
            <w:proofErr w:type="gramStart"/>
            <w:r w:rsidRPr="00F02C88">
              <w:rPr>
                <w:vertAlign w:val="superscript"/>
              </w:rPr>
              <w:t>2</w:t>
            </w:r>
            <w:proofErr w:type="gramEnd"/>
            <w:r w:rsidRPr="00F02C88">
              <w:t xml:space="preserve">, в/в </w:t>
            </w:r>
          </w:p>
        </w:tc>
        <w:tc>
          <w:tcPr>
            <w:tcW w:w="567" w:type="dxa"/>
          </w:tcPr>
          <w:p w:rsidR="00F02C88" w:rsidRPr="00F02C88" w:rsidRDefault="00F02C88" w:rsidP="00C86809">
            <w:pPr>
              <w:jc w:val="center"/>
            </w:pPr>
            <w:r w:rsidRPr="00F02C88">
              <w:rPr>
                <w:b/>
                <w:color w:val="000000"/>
              </w:rPr>
              <w:t>А</w:t>
            </w:r>
          </w:p>
        </w:tc>
      </w:tr>
      <w:tr w:rsidR="007D517D" w:rsidRPr="00F02C88">
        <w:trPr>
          <w:trHeight w:val="250"/>
        </w:trPr>
        <w:tc>
          <w:tcPr>
            <w:tcW w:w="9781" w:type="dxa"/>
            <w:gridSpan w:val="2"/>
          </w:tcPr>
          <w:p w:rsidR="007D517D" w:rsidRPr="00F02C88" w:rsidRDefault="0035142F" w:rsidP="00C86809">
            <w:pPr>
              <w:jc w:val="both"/>
              <w:rPr>
                <w:b/>
                <w:i/>
              </w:rPr>
            </w:pPr>
            <w:r w:rsidRPr="00F02C88">
              <w:rPr>
                <w:b/>
                <w:i/>
                <w:color w:val="000000"/>
              </w:rPr>
              <w:t>Алкилирующие агенты – триазины</w:t>
            </w:r>
          </w:p>
        </w:tc>
        <w:tc>
          <w:tcPr>
            <w:tcW w:w="567" w:type="dxa"/>
          </w:tcPr>
          <w:p w:rsidR="007D517D" w:rsidRPr="00F02C88" w:rsidRDefault="007D517D" w:rsidP="00C86809">
            <w:pPr>
              <w:jc w:val="center"/>
            </w:pPr>
          </w:p>
        </w:tc>
      </w:tr>
      <w:tr w:rsidR="00F02C88" w:rsidRPr="00F02C88" w:rsidTr="009C1F34">
        <w:trPr>
          <w:trHeight w:val="250"/>
        </w:trPr>
        <w:tc>
          <w:tcPr>
            <w:tcW w:w="4111" w:type="dxa"/>
          </w:tcPr>
          <w:p w:rsidR="00F02C88" w:rsidRPr="00F02C88" w:rsidRDefault="00F02C88" w:rsidP="00C86809">
            <w:pPr>
              <w:jc w:val="both"/>
              <w:rPr>
                <w:color w:val="000000"/>
              </w:rPr>
            </w:pPr>
            <w:r w:rsidRPr="00F02C88">
              <w:t xml:space="preserve">Дакарбазин </w:t>
            </w:r>
          </w:p>
        </w:tc>
        <w:tc>
          <w:tcPr>
            <w:tcW w:w="5670" w:type="dxa"/>
          </w:tcPr>
          <w:p w:rsidR="00F02C88" w:rsidRPr="00F02C88" w:rsidRDefault="00F02C88" w:rsidP="00C86809">
            <w:pPr>
              <w:jc w:val="both"/>
            </w:pPr>
            <w:r w:rsidRPr="00F02C88">
              <w:t>900 мг/м</w:t>
            </w:r>
            <w:proofErr w:type="gramStart"/>
            <w:r w:rsidRPr="00F02C88">
              <w:rPr>
                <w:vertAlign w:val="superscript"/>
              </w:rPr>
              <w:t>2</w:t>
            </w:r>
            <w:proofErr w:type="gramEnd"/>
            <w:r w:rsidRPr="00F02C88">
              <w:t>, в виде  72-96 часовой инфузии, в/в</w:t>
            </w:r>
          </w:p>
        </w:tc>
        <w:tc>
          <w:tcPr>
            <w:tcW w:w="567" w:type="dxa"/>
          </w:tcPr>
          <w:p w:rsidR="00F02C88" w:rsidRPr="00F02C88" w:rsidRDefault="00F02C88" w:rsidP="00C86809">
            <w:pPr>
              <w:jc w:val="center"/>
            </w:pPr>
            <w:r w:rsidRPr="00F02C88">
              <w:rPr>
                <w:b/>
                <w:color w:val="000000"/>
              </w:rPr>
              <w:t>А</w:t>
            </w:r>
          </w:p>
        </w:tc>
      </w:tr>
      <w:tr w:rsidR="007D517D" w:rsidRPr="00F02C88">
        <w:trPr>
          <w:trHeight w:val="250"/>
        </w:trPr>
        <w:tc>
          <w:tcPr>
            <w:tcW w:w="9781" w:type="dxa"/>
            <w:gridSpan w:val="2"/>
          </w:tcPr>
          <w:p w:rsidR="007D517D" w:rsidRPr="00F02C88" w:rsidRDefault="0035142F" w:rsidP="00C86809">
            <w:pPr>
              <w:jc w:val="both"/>
              <w:rPr>
                <w:b/>
                <w:i/>
              </w:rPr>
            </w:pPr>
            <w:r w:rsidRPr="00F02C88">
              <w:rPr>
                <w:b/>
                <w:i/>
                <w:color w:val="000000"/>
              </w:rPr>
              <w:t>Антагонисты пиримидина - фторпиримидины</w:t>
            </w:r>
          </w:p>
        </w:tc>
        <w:tc>
          <w:tcPr>
            <w:tcW w:w="567" w:type="dxa"/>
          </w:tcPr>
          <w:p w:rsidR="007D517D" w:rsidRPr="00F02C88" w:rsidRDefault="007D517D" w:rsidP="00C86809">
            <w:pPr>
              <w:jc w:val="center"/>
              <w:rPr>
                <w:b/>
                <w:color w:val="000000"/>
              </w:rPr>
            </w:pPr>
          </w:p>
        </w:tc>
      </w:tr>
      <w:tr w:rsidR="00F02C88" w:rsidRPr="00F02C88" w:rsidTr="009C1F34">
        <w:trPr>
          <w:trHeight w:val="300"/>
        </w:trPr>
        <w:tc>
          <w:tcPr>
            <w:tcW w:w="4111" w:type="dxa"/>
          </w:tcPr>
          <w:p w:rsidR="00F02C88" w:rsidRPr="00F02C88" w:rsidRDefault="00F02C88" w:rsidP="00C86809">
            <w:pPr>
              <w:jc w:val="both"/>
              <w:rPr>
                <w:color w:val="000000"/>
              </w:rPr>
            </w:pPr>
            <w:r w:rsidRPr="00F02C88">
              <w:rPr>
                <w:color w:val="000000"/>
              </w:rPr>
              <w:t xml:space="preserve">5 фторурацил </w:t>
            </w:r>
          </w:p>
        </w:tc>
        <w:tc>
          <w:tcPr>
            <w:tcW w:w="5670" w:type="dxa"/>
          </w:tcPr>
          <w:p w:rsidR="00F02C88" w:rsidRPr="00F02C88" w:rsidRDefault="00F02C88" w:rsidP="00C86809">
            <w:pPr>
              <w:jc w:val="both"/>
              <w:rPr>
                <w:color w:val="000000"/>
                <w:shd w:val="clear" w:color="auto" w:fill="00FF00"/>
              </w:rPr>
            </w:pPr>
            <w:r w:rsidRPr="00F02C88">
              <w:rPr>
                <w:color w:val="000000"/>
              </w:rPr>
              <w:t>1000 мг/м</w:t>
            </w:r>
            <w:proofErr w:type="gramStart"/>
            <w:r w:rsidRPr="00F02C88">
              <w:rPr>
                <w:color w:val="000000"/>
                <w:vertAlign w:val="superscript"/>
              </w:rPr>
              <w:t>2</w:t>
            </w:r>
            <w:proofErr w:type="gramEnd"/>
            <w:r w:rsidRPr="00F02C88">
              <w:rPr>
                <w:color w:val="000000"/>
              </w:rPr>
              <w:t>, 24 – часовая в/в инфузия (96 часовая непрерывная инфузия) 1-4 – й дни, в/в</w:t>
            </w:r>
          </w:p>
        </w:tc>
        <w:tc>
          <w:tcPr>
            <w:tcW w:w="567" w:type="dxa"/>
          </w:tcPr>
          <w:p w:rsidR="00F02C88" w:rsidRPr="00F02C88" w:rsidRDefault="00F02C88" w:rsidP="00C86809">
            <w:pPr>
              <w:jc w:val="center"/>
            </w:pPr>
            <w:r w:rsidRPr="00F02C88">
              <w:rPr>
                <w:b/>
                <w:color w:val="000000"/>
              </w:rPr>
              <w:t>А</w:t>
            </w:r>
          </w:p>
        </w:tc>
      </w:tr>
      <w:tr w:rsidR="007D517D" w:rsidRPr="00F02C88">
        <w:trPr>
          <w:trHeight w:val="300"/>
        </w:trPr>
        <w:tc>
          <w:tcPr>
            <w:tcW w:w="9781" w:type="dxa"/>
            <w:gridSpan w:val="2"/>
          </w:tcPr>
          <w:p w:rsidR="007D517D" w:rsidRPr="00F02C88" w:rsidRDefault="0035142F" w:rsidP="00C86809">
            <w:pPr>
              <w:jc w:val="both"/>
              <w:rPr>
                <w:b/>
                <w:i/>
              </w:rPr>
            </w:pPr>
            <w:r w:rsidRPr="00F02C88">
              <w:rPr>
                <w:b/>
                <w:i/>
                <w:color w:val="000000"/>
              </w:rPr>
              <w:t>Микротрубочковые ингибиторы – таксаны</w:t>
            </w:r>
          </w:p>
        </w:tc>
        <w:tc>
          <w:tcPr>
            <w:tcW w:w="567" w:type="dxa"/>
          </w:tcPr>
          <w:p w:rsidR="007D517D" w:rsidRPr="00F02C88" w:rsidRDefault="007D517D" w:rsidP="00C86809">
            <w:pPr>
              <w:jc w:val="center"/>
              <w:rPr>
                <w:b/>
                <w:color w:val="000000"/>
              </w:rPr>
            </w:pPr>
          </w:p>
        </w:tc>
      </w:tr>
      <w:tr w:rsidR="00F02C88" w:rsidRPr="00F02C88" w:rsidTr="009C1F34">
        <w:trPr>
          <w:trHeight w:val="216"/>
        </w:trPr>
        <w:tc>
          <w:tcPr>
            <w:tcW w:w="4111" w:type="dxa"/>
          </w:tcPr>
          <w:p w:rsidR="00F02C88" w:rsidRPr="00F02C88" w:rsidRDefault="00F02C88" w:rsidP="00C86809">
            <w:pPr>
              <w:jc w:val="both"/>
              <w:rPr>
                <w:color w:val="000000"/>
              </w:rPr>
            </w:pPr>
            <w:r w:rsidRPr="00F02C88">
              <w:rPr>
                <w:color w:val="000000"/>
              </w:rPr>
              <w:t xml:space="preserve">доцетаксел </w:t>
            </w:r>
          </w:p>
        </w:tc>
        <w:tc>
          <w:tcPr>
            <w:tcW w:w="5670" w:type="dxa"/>
          </w:tcPr>
          <w:p w:rsidR="00F02C88" w:rsidRPr="00F02C88" w:rsidRDefault="00F02C88" w:rsidP="00C86809">
            <w:pPr>
              <w:jc w:val="both"/>
              <w:rPr>
                <w:color w:val="000000"/>
                <w:shd w:val="clear" w:color="auto" w:fill="00FF00"/>
              </w:rPr>
            </w:pPr>
            <w:r w:rsidRPr="00F02C88">
              <w:rPr>
                <w:color w:val="000000"/>
              </w:rPr>
              <w:t>75 мг/м</w:t>
            </w:r>
            <w:proofErr w:type="gramStart"/>
            <w:r w:rsidRPr="00F02C88">
              <w:rPr>
                <w:color w:val="000000"/>
                <w:vertAlign w:val="superscript"/>
              </w:rPr>
              <w:t>2</w:t>
            </w:r>
            <w:proofErr w:type="gramEnd"/>
            <w:r w:rsidRPr="00F02C88">
              <w:rPr>
                <w:color w:val="000000"/>
              </w:rPr>
              <w:t>, раствор, в/в</w:t>
            </w:r>
          </w:p>
        </w:tc>
        <w:tc>
          <w:tcPr>
            <w:tcW w:w="567" w:type="dxa"/>
          </w:tcPr>
          <w:p w:rsidR="00F02C88" w:rsidRPr="00F02C88" w:rsidRDefault="00F02C88" w:rsidP="00C86809">
            <w:pPr>
              <w:jc w:val="center"/>
            </w:pPr>
            <w:r w:rsidRPr="00F02C88">
              <w:rPr>
                <w:b/>
                <w:color w:val="000000"/>
              </w:rPr>
              <w:t>А</w:t>
            </w:r>
          </w:p>
        </w:tc>
      </w:tr>
      <w:tr w:rsidR="00F02C88" w:rsidRPr="00F02C88" w:rsidTr="009C1F34">
        <w:trPr>
          <w:trHeight w:val="268"/>
        </w:trPr>
        <w:tc>
          <w:tcPr>
            <w:tcW w:w="4111" w:type="dxa"/>
          </w:tcPr>
          <w:p w:rsidR="00F02C88" w:rsidRPr="00F02C88" w:rsidRDefault="00F02C88" w:rsidP="00C86809">
            <w:pPr>
              <w:jc w:val="both"/>
              <w:rPr>
                <w:color w:val="000000"/>
              </w:rPr>
            </w:pPr>
            <w:r w:rsidRPr="00F02C88">
              <w:rPr>
                <w:color w:val="000000"/>
              </w:rPr>
              <w:lastRenderedPageBreak/>
              <w:t xml:space="preserve">паклитаксел </w:t>
            </w:r>
          </w:p>
        </w:tc>
        <w:tc>
          <w:tcPr>
            <w:tcW w:w="5670" w:type="dxa"/>
          </w:tcPr>
          <w:p w:rsidR="00F02C88" w:rsidRPr="00F02C88" w:rsidRDefault="00F02C88" w:rsidP="00C86809">
            <w:pPr>
              <w:jc w:val="both"/>
              <w:rPr>
                <w:color w:val="000000"/>
                <w:shd w:val="clear" w:color="auto" w:fill="00FF00"/>
              </w:rPr>
            </w:pPr>
            <w:r w:rsidRPr="00F02C88">
              <w:rPr>
                <w:color w:val="000000"/>
              </w:rPr>
              <w:t>175 мг/м</w:t>
            </w:r>
            <w:proofErr w:type="gramStart"/>
            <w:r w:rsidRPr="00F02C88">
              <w:rPr>
                <w:color w:val="000000"/>
                <w:vertAlign w:val="superscript"/>
              </w:rPr>
              <w:t>2</w:t>
            </w:r>
            <w:proofErr w:type="gramEnd"/>
            <w:r w:rsidRPr="00F02C88">
              <w:t>,  в/в</w:t>
            </w:r>
            <w:r w:rsidRPr="00F02C88">
              <w:rPr>
                <w:color w:val="000000"/>
              </w:rPr>
              <w:t xml:space="preserve"> </w:t>
            </w:r>
          </w:p>
        </w:tc>
        <w:tc>
          <w:tcPr>
            <w:tcW w:w="567" w:type="dxa"/>
          </w:tcPr>
          <w:p w:rsidR="00F02C88" w:rsidRPr="00F02C88" w:rsidRDefault="00F02C88" w:rsidP="00C86809">
            <w:pPr>
              <w:jc w:val="center"/>
            </w:pPr>
            <w:r w:rsidRPr="00F02C88">
              <w:rPr>
                <w:b/>
                <w:color w:val="000000"/>
              </w:rPr>
              <w:t>А</w:t>
            </w:r>
          </w:p>
        </w:tc>
      </w:tr>
      <w:tr w:rsidR="007D517D" w:rsidRPr="00F02C88">
        <w:trPr>
          <w:trHeight w:val="268"/>
        </w:trPr>
        <w:tc>
          <w:tcPr>
            <w:tcW w:w="9781" w:type="dxa"/>
            <w:gridSpan w:val="2"/>
          </w:tcPr>
          <w:p w:rsidR="007D517D" w:rsidRPr="00F02C88" w:rsidRDefault="0035142F" w:rsidP="00C86809">
            <w:pPr>
              <w:jc w:val="both"/>
              <w:rPr>
                <w:b/>
              </w:rPr>
            </w:pPr>
            <w:r w:rsidRPr="00F02C88">
              <w:rPr>
                <w:b/>
                <w:i/>
                <w:color w:val="000000"/>
              </w:rPr>
              <w:t>Антиметаболиты – антагонисты фолиевой кислоты</w:t>
            </w:r>
          </w:p>
        </w:tc>
        <w:tc>
          <w:tcPr>
            <w:tcW w:w="567" w:type="dxa"/>
          </w:tcPr>
          <w:p w:rsidR="007D517D" w:rsidRPr="00F02C88" w:rsidRDefault="007D517D" w:rsidP="00C86809">
            <w:pPr>
              <w:jc w:val="center"/>
              <w:rPr>
                <w:b/>
                <w:color w:val="000000"/>
              </w:rPr>
            </w:pPr>
          </w:p>
        </w:tc>
      </w:tr>
      <w:tr w:rsidR="00F02C88" w:rsidRPr="00F02C88" w:rsidTr="009C1F34">
        <w:trPr>
          <w:trHeight w:val="268"/>
        </w:trPr>
        <w:tc>
          <w:tcPr>
            <w:tcW w:w="4111" w:type="dxa"/>
          </w:tcPr>
          <w:p w:rsidR="00F02C88" w:rsidRPr="00F02C88" w:rsidRDefault="00F02C88" w:rsidP="00C86809">
            <w:pPr>
              <w:jc w:val="both"/>
              <w:rPr>
                <w:color w:val="000000"/>
              </w:rPr>
            </w:pPr>
            <w:r w:rsidRPr="00F02C88">
              <w:rPr>
                <w:color w:val="000000"/>
              </w:rPr>
              <w:t xml:space="preserve">метотрексат </w:t>
            </w:r>
          </w:p>
        </w:tc>
        <w:tc>
          <w:tcPr>
            <w:tcW w:w="5670" w:type="dxa"/>
          </w:tcPr>
          <w:p w:rsidR="00F02C88" w:rsidRPr="00F02C88" w:rsidRDefault="00F02C88" w:rsidP="00C86809">
            <w:pPr>
              <w:jc w:val="both"/>
            </w:pPr>
            <w:r w:rsidRPr="00F02C88">
              <w:rPr>
                <w:color w:val="000000"/>
              </w:rPr>
              <w:t>20-40 мг/м</w:t>
            </w:r>
            <w:proofErr w:type="gramStart"/>
            <w:r w:rsidRPr="00F02C88">
              <w:rPr>
                <w:color w:val="000000"/>
                <w:vertAlign w:val="superscript"/>
              </w:rPr>
              <w:t>2</w:t>
            </w:r>
            <w:proofErr w:type="gramEnd"/>
            <w:r w:rsidRPr="00F02C88">
              <w:t>, в/в, в/м</w:t>
            </w:r>
            <w:r w:rsidRPr="00F02C88">
              <w:rPr>
                <w:color w:val="000000"/>
              </w:rPr>
              <w:t xml:space="preserve"> </w:t>
            </w:r>
          </w:p>
        </w:tc>
        <w:tc>
          <w:tcPr>
            <w:tcW w:w="567" w:type="dxa"/>
          </w:tcPr>
          <w:p w:rsidR="00F02C88" w:rsidRPr="00F02C88" w:rsidRDefault="00F02C88" w:rsidP="00C86809">
            <w:pPr>
              <w:jc w:val="center"/>
            </w:pPr>
            <w:r w:rsidRPr="00F02C88">
              <w:rPr>
                <w:b/>
                <w:color w:val="000000"/>
              </w:rPr>
              <w:t>А</w:t>
            </w:r>
          </w:p>
        </w:tc>
      </w:tr>
      <w:tr w:rsidR="007D517D" w:rsidRPr="00F02C88">
        <w:trPr>
          <w:trHeight w:val="268"/>
        </w:trPr>
        <w:tc>
          <w:tcPr>
            <w:tcW w:w="9781" w:type="dxa"/>
            <w:gridSpan w:val="2"/>
          </w:tcPr>
          <w:p w:rsidR="007D517D" w:rsidRPr="00F02C88" w:rsidRDefault="0035142F" w:rsidP="00C86809">
            <w:pPr>
              <w:jc w:val="both"/>
              <w:rPr>
                <w:b/>
                <w:i/>
              </w:rPr>
            </w:pPr>
            <w:r w:rsidRPr="00F02C88">
              <w:rPr>
                <w:b/>
                <w:i/>
                <w:color w:val="000000"/>
              </w:rPr>
              <w:t>Антагонисты пиримидина – фторпиримидины</w:t>
            </w:r>
          </w:p>
        </w:tc>
        <w:tc>
          <w:tcPr>
            <w:tcW w:w="567" w:type="dxa"/>
          </w:tcPr>
          <w:p w:rsidR="007D517D" w:rsidRPr="00F02C88" w:rsidRDefault="007D517D" w:rsidP="00C86809">
            <w:pPr>
              <w:jc w:val="center"/>
              <w:rPr>
                <w:b/>
                <w:color w:val="000000"/>
              </w:rPr>
            </w:pPr>
          </w:p>
        </w:tc>
      </w:tr>
      <w:tr w:rsidR="00F02C88" w:rsidRPr="00F02C88" w:rsidTr="009C1F34">
        <w:trPr>
          <w:trHeight w:val="268"/>
        </w:trPr>
        <w:tc>
          <w:tcPr>
            <w:tcW w:w="4111" w:type="dxa"/>
          </w:tcPr>
          <w:p w:rsidR="00F02C88" w:rsidRPr="00F02C88" w:rsidRDefault="00F02C88" w:rsidP="00C86809">
            <w:pPr>
              <w:jc w:val="both"/>
              <w:rPr>
                <w:color w:val="000000"/>
              </w:rPr>
            </w:pPr>
            <w:r w:rsidRPr="00F02C88">
              <w:rPr>
                <w:color w:val="000000"/>
              </w:rPr>
              <w:t xml:space="preserve">капецитабин </w:t>
            </w:r>
          </w:p>
        </w:tc>
        <w:tc>
          <w:tcPr>
            <w:tcW w:w="5670" w:type="dxa"/>
          </w:tcPr>
          <w:p w:rsidR="00F02C88" w:rsidRPr="00F02C88" w:rsidRDefault="00F02C88" w:rsidP="00C86809">
            <w:pPr>
              <w:jc w:val="both"/>
              <w:rPr>
                <w:color w:val="000000"/>
                <w:shd w:val="clear" w:color="auto" w:fill="00FF00"/>
              </w:rPr>
            </w:pPr>
            <w:r w:rsidRPr="00F02C88">
              <w:rPr>
                <w:color w:val="000000"/>
              </w:rPr>
              <w:t>1500 мг/м</w:t>
            </w:r>
            <w:proofErr w:type="gramStart"/>
            <w:r w:rsidRPr="00F02C88">
              <w:rPr>
                <w:color w:val="000000"/>
                <w:vertAlign w:val="superscript"/>
              </w:rPr>
              <w:t>2</w:t>
            </w:r>
            <w:proofErr w:type="gramEnd"/>
            <w:r w:rsidRPr="00F02C88">
              <w:rPr>
                <w:color w:val="000000"/>
              </w:rPr>
              <w:t>, 1-14дни, таблетки, внутрь</w:t>
            </w:r>
          </w:p>
        </w:tc>
        <w:tc>
          <w:tcPr>
            <w:tcW w:w="567" w:type="dxa"/>
          </w:tcPr>
          <w:p w:rsidR="00F02C88" w:rsidRPr="00F02C88" w:rsidRDefault="00F02C88" w:rsidP="00C86809">
            <w:pPr>
              <w:jc w:val="center"/>
            </w:pPr>
            <w:r w:rsidRPr="00F02C88">
              <w:rPr>
                <w:b/>
                <w:color w:val="000000"/>
              </w:rPr>
              <w:t>А</w:t>
            </w:r>
          </w:p>
        </w:tc>
      </w:tr>
      <w:tr w:rsidR="007D517D" w:rsidRPr="00F02C88">
        <w:trPr>
          <w:trHeight w:val="268"/>
        </w:trPr>
        <w:tc>
          <w:tcPr>
            <w:tcW w:w="9781" w:type="dxa"/>
            <w:gridSpan w:val="2"/>
          </w:tcPr>
          <w:p w:rsidR="007D517D" w:rsidRPr="00F02C88" w:rsidRDefault="0035142F" w:rsidP="00C86809">
            <w:pPr>
              <w:jc w:val="both"/>
              <w:rPr>
                <w:b/>
                <w:i/>
                <w:color w:val="000000"/>
              </w:rPr>
            </w:pPr>
            <w:r w:rsidRPr="00F02C88">
              <w:rPr>
                <w:b/>
                <w:i/>
                <w:color w:val="000000"/>
              </w:rPr>
              <w:t>Микротрубочковые ингибиторы – алколоиды барвинка</w:t>
            </w:r>
          </w:p>
        </w:tc>
        <w:tc>
          <w:tcPr>
            <w:tcW w:w="567" w:type="dxa"/>
          </w:tcPr>
          <w:p w:rsidR="007D517D" w:rsidRPr="00F02C88" w:rsidRDefault="007D517D" w:rsidP="00C86809">
            <w:pPr>
              <w:jc w:val="center"/>
              <w:rPr>
                <w:b/>
                <w:color w:val="000000"/>
              </w:rPr>
            </w:pPr>
          </w:p>
        </w:tc>
      </w:tr>
      <w:tr w:rsidR="00F02C88" w:rsidRPr="00F02C88" w:rsidTr="009C1F34">
        <w:trPr>
          <w:trHeight w:val="268"/>
        </w:trPr>
        <w:tc>
          <w:tcPr>
            <w:tcW w:w="4111" w:type="dxa"/>
          </w:tcPr>
          <w:p w:rsidR="00F02C88" w:rsidRPr="00F02C88" w:rsidRDefault="00F02C88" w:rsidP="00C86809">
            <w:pPr>
              <w:jc w:val="both"/>
              <w:rPr>
                <w:color w:val="000000"/>
              </w:rPr>
            </w:pPr>
            <w:r w:rsidRPr="00F02C88">
              <w:rPr>
                <w:color w:val="000000"/>
              </w:rPr>
              <w:t xml:space="preserve">винорельбин </w:t>
            </w:r>
          </w:p>
        </w:tc>
        <w:tc>
          <w:tcPr>
            <w:tcW w:w="5670" w:type="dxa"/>
          </w:tcPr>
          <w:p w:rsidR="00F02C88" w:rsidRPr="00F02C88" w:rsidRDefault="00F02C88" w:rsidP="00C86809">
            <w:pPr>
              <w:jc w:val="both"/>
              <w:rPr>
                <w:color w:val="000000"/>
                <w:shd w:val="clear" w:color="auto" w:fill="00FF00"/>
              </w:rPr>
            </w:pPr>
            <w:r w:rsidRPr="00F02C88">
              <w:rPr>
                <w:color w:val="000000"/>
              </w:rPr>
              <w:t>30 мг/м</w:t>
            </w:r>
            <w:proofErr w:type="gramStart"/>
            <w:r w:rsidRPr="00F02C88">
              <w:rPr>
                <w:color w:val="000000"/>
                <w:vertAlign w:val="superscript"/>
              </w:rPr>
              <w:t>2</w:t>
            </w:r>
            <w:proofErr w:type="gramEnd"/>
            <w:r w:rsidRPr="00F02C88">
              <w:t>, в/в</w:t>
            </w:r>
          </w:p>
        </w:tc>
        <w:tc>
          <w:tcPr>
            <w:tcW w:w="567" w:type="dxa"/>
          </w:tcPr>
          <w:p w:rsidR="00F02C88" w:rsidRPr="00F02C88" w:rsidRDefault="00F02C88" w:rsidP="00C86809">
            <w:pPr>
              <w:jc w:val="center"/>
            </w:pPr>
            <w:r w:rsidRPr="00F02C88">
              <w:rPr>
                <w:b/>
                <w:color w:val="000000"/>
              </w:rPr>
              <w:t>А</w:t>
            </w:r>
          </w:p>
        </w:tc>
      </w:tr>
      <w:tr w:rsidR="007D517D" w:rsidRPr="00F02C88">
        <w:trPr>
          <w:trHeight w:val="268"/>
        </w:trPr>
        <w:tc>
          <w:tcPr>
            <w:tcW w:w="9781" w:type="dxa"/>
            <w:gridSpan w:val="2"/>
          </w:tcPr>
          <w:p w:rsidR="007D517D" w:rsidRPr="00F02C88" w:rsidRDefault="0035142F" w:rsidP="00C86809">
            <w:pPr>
              <w:jc w:val="both"/>
              <w:rPr>
                <w:b/>
                <w:i/>
              </w:rPr>
            </w:pPr>
            <w:r w:rsidRPr="00F02C88">
              <w:rPr>
                <w:b/>
                <w:i/>
                <w:color w:val="000000"/>
              </w:rPr>
              <w:t>Моноклональные антитела к факторам роста и их рецепторам</w:t>
            </w:r>
          </w:p>
        </w:tc>
        <w:tc>
          <w:tcPr>
            <w:tcW w:w="567" w:type="dxa"/>
          </w:tcPr>
          <w:p w:rsidR="007D517D" w:rsidRPr="00F02C88" w:rsidRDefault="007D517D" w:rsidP="00C86809">
            <w:pPr>
              <w:jc w:val="center"/>
              <w:rPr>
                <w:b/>
                <w:color w:val="000000"/>
              </w:rPr>
            </w:pPr>
          </w:p>
        </w:tc>
      </w:tr>
      <w:tr w:rsidR="00F02C88" w:rsidRPr="00F02C88" w:rsidTr="009C1F34">
        <w:trPr>
          <w:trHeight w:val="268"/>
        </w:trPr>
        <w:tc>
          <w:tcPr>
            <w:tcW w:w="4111" w:type="dxa"/>
          </w:tcPr>
          <w:p w:rsidR="00F02C88" w:rsidRPr="00F02C88" w:rsidRDefault="00F02C88" w:rsidP="00C86809">
            <w:pPr>
              <w:jc w:val="both"/>
              <w:rPr>
                <w:color w:val="000000"/>
              </w:rPr>
            </w:pPr>
            <w:r w:rsidRPr="00F02C88">
              <w:rPr>
                <w:color w:val="000000"/>
              </w:rPr>
              <w:t xml:space="preserve">цетуксимаб </w:t>
            </w:r>
          </w:p>
        </w:tc>
        <w:tc>
          <w:tcPr>
            <w:tcW w:w="5670" w:type="dxa"/>
          </w:tcPr>
          <w:p w:rsidR="00F02C88" w:rsidRPr="00F02C88" w:rsidRDefault="00F02C88" w:rsidP="00C86809">
            <w:pPr>
              <w:jc w:val="both"/>
              <w:rPr>
                <w:color w:val="000000"/>
                <w:shd w:val="clear" w:color="auto" w:fill="00FF00"/>
              </w:rPr>
            </w:pPr>
            <w:r w:rsidRPr="00F02C88">
              <w:rPr>
                <w:color w:val="000000"/>
              </w:rPr>
              <w:t>400 мг/м</w:t>
            </w:r>
            <w:proofErr w:type="gramStart"/>
            <w:r w:rsidRPr="00F02C88">
              <w:rPr>
                <w:color w:val="000000"/>
                <w:vertAlign w:val="superscript"/>
              </w:rPr>
              <w:t>2</w:t>
            </w:r>
            <w:proofErr w:type="gramEnd"/>
            <w:r w:rsidRPr="00F02C88">
              <w:rPr>
                <w:color w:val="000000"/>
              </w:rPr>
              <w:t>, 1-е введение, затем цетуксимаб 250 мг/м</w:t>
            </w:r>
            <w:r w:rsidRPr="00F02C88">
              <w:rPr>
                <w:color w:val="000000"/>
                <w:vertAlign w:val="superscript"/>
              </w:rPr>
              <w:t>2</w:t>
            </w:r>
            <w:r w:rsidRPr="00F02C88">
              <w:rPr>
                <w:color w:val="000000"/>
              </w:rPr>
              <w:t>, еженедельно,</w:t>
            </w:r>
            <w:r w:rsidRPr="00F02C88">
              <w:t xml:space="preserve"> в/в</w:t>
            </w:r>
          </w:p>
        </w:tc>
        <w:tc>
          <w:tcPr>
            <w:tcW w:w="567" w:type="dxa"/>
          </w:tcPr>
          <w:p w:rsidR="00F02C88" w:rsidRPr="00F02C88" w:rsidRDefault="00F02C88" w:rsidP="00C86809">
            <w:pPr>
              <w:jc w:val="center"/>
            </w:pPr>
            <w:r w:rsidRPr="00F02C88">
              <w:rPr>
                <w:b/>
                <w:color w:val="000000"/>
              </w:rPr>
              <w:t>А</w:t>
            </w:r>
          </w:p>
        </w:tc>
      </w:tr>
      <w:tr w:rsidR="007D517D" w:rsidRPr="00F02C88">
        <w:trPr>
          <w:trHeight w:val="268"/>
        </w:trPr>
        <w:tc>
          <w:tcPr>
            <w:tcW w:w="9781" w:type="dxa"/>
            <w:gridSpan w:val="2"/>
          </w:tcPr>
          <w:p w:rsidR="007D517D" w:rsidRPr="00F02C88" w:rsidRDefault="0035142F" w:rsidP="00C86809">
            <w:pPr>
              <w:jc w:val="both"/>
              <w:rPr>
                <w:b/>
                <w:i/>
              </w:rPr>
            </w:pPr>
            <w:r w:rsidRPr="00F02C88">
              <w:rPr>
                <w:b/>
                <w:i/>
                <w:color w:val="000000"/>
              </w:rPr>
              <w:t>Противоопухолевые антибиотики – антрациклины.</w:t>
            </w:r>
          </w:p>
        </w:tc>
        <w:tc>
          <w:tcPr>
            <w:tcW w:w="567" w:type="dxa"/>
          </w:tcPr>
          <w:p w:rsidR="007D517D" w:rsidRPr="00F02C88" w:rsidRDefault="007D517D" w:rsidP="00C86809">
            <w:pPr>
              <w:jc w:val="center"/>
              <w:rPr>
                <w:b/>
                <w:color w:val="000000"/>
              </w:rPr>
            </w:pPr>
          </w:p>
        </w:tc>
      </w:tr>
      <w:tr w:rsidR="00F02C88" w:rsidRPr="00F02C88" w:rsidTr="009C1F34">
        <w:trPr>
          <w:trHeight w:val="268"/>
        </w:trPr>
        <w:tc>
          <w:tcPr>
            <w:tcW w:w="4111" w:type="dxa"/>
          </w:tcPr>
          <w:p w:rsidR="00F02C88" w:rsidRPr="00F02C88" w:rsidRDefault="00F02C88" w:rsidP="00C86809">
            <w:pPr>
              <w:jc w:val="both"/>
              <w:rPr>
                <w:color w:val="000000"/>
                <w:shd w:val="clear" w:color="auto" w:fill="00FF00"/>
              </w:rPr>
            </w:pPr>
            <w:r w:rsidRPr="00F02C88">
              <w:rPr>
                <w:color w:val="000000"/>
              </w:rPr>
              <w:t xml:space="preserve">доксорубицин </w:t>
            </w:r>
          </w:p>
        </w:tc>
        <w:tc>
          <w:tcPr>
            <w:tcW w:w="5670" w:type="dxa"/>
          </w:tcPr>
          <w:p w:rsidR="00F02C88" w:rsidRPr="00F02C88" w:rsidRDefault="00F02C88" w:rsidP="00C86809">
            <w:pPr>
              <w:jc w:val="both"/>
              <w:rPr>
                <w:color w:val="000000"/>
                <w:shd w:val="clear" w:color="auto" w:fill="00FF00"/>
              </w:rPr>
            </w:pPr>
            <w:r w:rsidRPr="00F02C88">
              <w:t>60 мг/м</w:t>
            </w:r>
            <w:proofErr w:type="gramStart"/>
            <w:r w:rsidRPr="00F02C88">
              <w:rPr>
                <w:vertAlign w:val="superscript"/>
              </w:rPr>
              <w:t>2</w:t>
            </w:r>
            <w:proofErr w:type="gramEnd"/>
            <w:r w:rsidRPr="00F02C88">
              <w:t>, в виде 96-часовой инфузии, в/в</w:t>
            </w:r>
          </w:p>
        </w:tc>
        <w:tc>
          <w:tcPr>
            <w:tcW w:w="567" w:type="dxa"/>
          </w:tcPr>
          <w:p w:rsidR="00F02C88" w:rsidRPr="00F02C88" w:rsidRDefault="00F02C88" w:rsidP="00C86809">
            <w:pPr>
              <w:jc w:val="center"/>
            </w:pPr>
            <w:r w:rsidRPr="00F02C88">
              <w:rPr>
                <w:b/>
                <w:color w:val="000000"/>
              </w:rPr>
              <w:t>А</w:t>
            </w:r>
          </w:p>
        </w:tc>
      </w:tr>
      <w:tr w:rsidR="007D517D" w:rsidRPr="00F02C88">
        <w:trPr>
          <w:trHeight w:val="268"/>
        </w:trPr>
        <w:tc>
          <w:tcPr>
            <w:tcW w:w="9781" w:type="dxa"/>
            <w:gridSpan w:val="2"/>
          </w:tcPr>
          <w:p w:rsidR="007D517D" w:rsidRPr="00F02C88" w:rsidRDefault="0035142F" w:rsidP="00C86809">
            <w:pPr>
              <w:jc w:val="both"/>
              <w:rPr>
                <w:b/>
                <w:i/>
              </w:rPr>
            </w:pPr>
            <w:r w:rsidRPr="00F02C88">
              <w:rPr>
                <w:b/>
                <w:i/>
                <w:color w:val="000000"/>
              </w:rPr>
              <w:t>Противоопухолевые антибиотики – флеомицины.</w:t>
            </w:r>
          </w:p>
        </w:tc>
        <w:tc>
          <w:tcPr>
            <w:tcW w:w="567" w:type="dxa"/>
          </w:tcPr>
          <w:p w:rsidR="007D517D" w:rsidRPr="00F02C88" w:rsidRDefault="007D517D" w:rsidP="00C86809">
            <w:pPr>
              <w:jc w:val="center"/>
              <w:rPr>
                <w:b/>
                <w:color w:val="000000"/>
              </w:rPr>
            </w:pPr>
          </w:p>
        </w:tc>
      </w:tr>
      <w:tr w:rsidR="00F02C88" w:rsidRPr="00F02C88" w:rsidTr="009C1F34">
        <w:trPr>
          <w:trHeight w:val="268"/>
        </w:trPr>
        <w:tc>
          <w:tcPr>
            <w:tcW w:w="4111" w:type="dxa"/>
          </w:tcPr>
          <w:p w:rsidR="00F02C88" w:rsidRPr="00F02C88" w:rsidRDefault="00F02C88" w:rsidP="00C86809">
            <w:pPr>
              <w:jc w:val="both"/>
              <w:rPr>
                <w:color w:val="000000"/>
                <w:shd w:val="clear" w:color="auto" w:fill="00FF00"/>
              </w:rPr>
            </w:pPr>
            <w:r w:rsidRPr="00F02C88">
              <w:rPr>
                <w:color w:val="000000"/>
              </w:rPr>
              <w:t xml:space="preserve">блеомицин </w:t>
            </w:r>
          </w:p>
        </w:tc>
        <w:tc>
          <w:tcPr>
            <w:tcW w:w="5670" w:type="dxa"/>
          </w:tcPr>
          <w:p w:rsidR="00F02C88" w:rsidRPr="00F02C88" w:rsidRDefault="00F02C88" w:rsidP="00C86809">
            <w:pPr>
              <w:jc w:val="both"/>
              <w:rPr>
                <w:color w:val="000000"/>
                <w:shd w:val="clear" w:color="auto" w:fill="00FF00"/>
              </w:rPr>
            </w:pPr>
            <w:r w:rsidRPr="00F02C88">
              <w:rPr>
                <w:color w:val="000000"/>
              </w:rPr>
              <w:t>15 мг 1,2,3 дни,</w:t>
            </w:r>
            <w:r w:rsidRPr="00F02C88">
              <w:t xml:space="preserve"> </w:t>
            </w:r>
            <w:proofErr w:type="gramStart"/>
            <w:r w:rsidRPr="00F02C88">
              <w:t>в</w:t>
            </w:r>
            <w:proofErr w:type="gramEnd"/>
            <w:r w:rsidRPr="00F02C88">
              <w:t>/в, в/м</w:t>
            </w:r>
          </w:p>
        </w:tc>
        <w:tc>
          <w:tcPr>
            <w:tcW w:w="567" w:type="dxa"/>
          </w:tcPr>
          <w:p w:rsidR="00F02C88" w:rsidRPr="00F02C88" w:rsidRDefault="00F02C88" w:rsidP="00C86809">
            <w:pPr>
              <w:jc w:val="center"/>
            </w:pPr>
            <w:r w:rsidRPr="00F02C88">
              <w:rPr>
                <w:b/>
                <w:color w:val="000000"/>
              </w:rPr>
              <w:t>А</w:t>
            </w:r>
          </w:p>
        </w:tc>
      </w:tr>
      <w:tr w:rsidR="007D517D" w:rsidRPr="00F02C88">
        <w:trPr>
          <w:trHeight w:val="268"/>
        </w:trPr>
        <w:tc>
          <w:tcPr>
            <w:tcW w:w="9781" w:type="dxa"/>
            <w:gridSpan w:val="2"/>
          </w:tcPr>
          <w:p w:rsidR="007D517D" w:rsidRPr="00F02C88" w:rsidRDefault="0035142F" w:rsidP="00C86809">
            <w:pPr>
              <w:jc w:val="both"/>
              <w:rPr>
                <w:b/>
                <w:i/>
              </w:rPr>
            </w:pPr>
            <w:r w:rsidRPr="00F02C88">
              <w:rPr>
                <w:b/>
                <w:i/>
                <w:color w:val="000000"/>
              </w:rPr>
              <w:t>Алкилирующие агенты – хлорэтиламины</w:t>
            </w:r>
          </w:p>
        </w:tc>
        <w:tc>
          <w:tcPr>
            <w:tcW w:w="567" w:type="dxa"/>
          </w:tcPr>
          <w:p w:rsidR="007D517D" w:rsidRPr="00F02C88" w:rsidRDefault="007D517D" w:rsidP="00C86809">
            <w:pPr>
              <w:jc w:val="center"/>
              <w:rPr>
                <w:b/>
                <w:color w:val="000000"/>
              </w:rPr>
            </w:pPr>
          </w:p>
        </w:tc>
      </w:tr>
      <w:tr w:rsidR="00F02C88" w:rsidRPr="00F02C88" w:rsidTr="009C1F34">
        <w:trPr>
          <w:trHeight w:val="268"/>
        </w:trPr>
        <w:tc>
          <w:tcPr>
            <w:tcW w:w="4111" w:type="dxa"/>
          </w:tcPr>
          <w:p w:rsidR="00F02C88" w:rsidRPr="00F02C88" w:rsidRDefault="00F02C88" w:rsidP="00C86809">
            <w:pPr>
              <w:jc w:val="both"/>
              <w:rPr>
                <w:color w:val="000000"/>
                <w:shd w:val="clear" w:color="auto" w:fill="00FF00"/>
              </w:rPr>
            </w:pPr>
            <w:r w:rsidRPr="00F02C88">
              <w:t xml:space="preserve">Ифосфамид </w:t>
            </w:r>
          </w:p>
        </w:tc>
        <w:tc>
          <w:tcPr>
            <w:tcW w:w="5670" w:type="dxa"/>
          </w:tcPr>
          <w:p w:rsidR="00F02C88" w:rsidRPr="00F02C88" w:rsidRDefault="00F02C88" w:rsidP="00C86809">
            <w:pPr>
              <w:jc w:val="both"/>
              <w:rPr>
                <w:color w:val="000000"/>
                <w:shd w:val="clear" w:color="auto" w:fill="00FF00"/>
              </w:rPr>
            </w:pPr>
            <w:r w:rsidRPr="00F02C88">
              <w:t>6000 мг/м</w:t>
            </w:r>
            <w:proofErr w:type="gramStart"/>
            <w:r w:rsidRPr="00F02C88">
              <w:rPr>
                <w:vertAlign w:val="superscript"/>
              </w:rPr>
              <w:t>2</w:t>
            </w:r>
            <w:proofErr w:type="gramEnd"/>
            <w:r w:rsidRPr="00F02C88">
              <w:t>, в виде 72-часовой инфузии, в/в</w:t>
            </w:r>
          </w:p>
        </w:tc>
        <w:tc>
          <w:tcPr>
            <w:tcW w:w="567" w:type="dxa"/>
          </w:tcPr>
          <w:p w:rsidR="00F02C88" w:rsidRPr="00F02C88" w:rsidRDefault="00F02C88" w:rsidP="00C86809">
            <w:pPr>
              <w:jc w:val="center"/>
            </w:pPr>
            <w:r w:rsidRPr="00F02C88">
              <w:rPr>
                <w:b/>
                <w:color w:val="000000"/>
              </w:rPr>
              <w:t>А</w:t>
            </w:r>
          </w:p>
        </w:tc>
      </w:tr>
      <w:tr w:rsidR="007D517D" w:rsidRPr="00F02C88">
        <w:trPr>
          <w:trHeight w:val="268"/>
        </w:trPr>
        <w:tc>
          <w:tcPr>
            <w:tcW w:w="9781" w:type="dxa"/>
            <w:gridSpan w:val="2"/>
          </w:tcPr>
          <w:p w:rsidR="007D517D" w:rsidRPr="00F02C88" w:rsidRDefault="0035142F" w:rsidP="00C86809">
            <w:pPr>
              <w:jc w:val="both"/>
              <w:rPr>
                <w:b/>
                <w:i/>
              </w:rPr>
            </w:pPr>
            <w:r w:rsidRPr="00F02C88">
              <w:rPr>
                <w:b/>
                <w:i/>
                <w:color w:val="000000"/>
              </w:rPr>
              <w:t>Антидот акролеина</w:t>
            </w:r>
          </w:p>
        </w:tc>
        <w:tc>
          <w:tcPr>
            <w:tcW w:w="567" w:type="dxa"/>
          </w:tcPr>
          <w:p w:rsidR="007D517D" w:rsidRPr="00F02C88" w:rsidRDefault="007D517D" w:rsidP="00C86809">
            <w:pPr>
              <w:jc w:val="center"/>
              <w:rPr>
                <w:b/>
                <w:color w:val="000000"/>
              </w:rPr>
            </w:pPr>
          </w:p>
        </w:tc>
      </w:tr>
      <w:tr w:rsidR="00F02C88" w:rsidRPr="00F02C88" w:rsidTr="009C1F34">
        <w:trPr>
          <w:trHeight w:val="268"/>
        </w:trPr>
        <w:tc>
          <w:tcPr>
            <w:tcW w:w="4111" w:type="dxa"/>
          </w:tcPr>
          <w:p w:rsidR="00F02C88" w:rsidRPr="00F02C88" w:rsidRDefault="00F02C88" w:rsidP="00C86809">
            <w:pPr>
              <w:jc w:val="both"/>
              <w:rPr>
                <w:color w:val="000000"/>
                <w:shd w:val="clear" w:color="auto" w:fill="00FF00"/>
              </w:rPr>
            </w:pPr>
            <w:r w:rsidRPr="00F02C88">
              <w:t xml:space="preserve">Месна </w:t>
            </w:r>
          </w:p>
        </w:tc>
        <w:tc>
          <w:tcPr>
            <w:tcW w:w="5670" w:type="dxa"/>
          </w:tcPr>
          <w:p w:rsidR="00F02C88" w:rsidRPr="00F02C88" w:rsidRDefault="00F02C88" w:rsidP="00C86809">
            <w:pPr>
              <w:jc w:val="both"/>
              <w:rPr>
                <w:color w:val="000000"/>
                <w:shd w:val="clear" w:color="auto" w:fill="00FF00"/>
              </w:rPr>
            </w:pPr>
            <w:r w:rsidRPr="00F02C88">
              <w:t>8000 мг/м</w:t>
            </w:r>
            <w:proofErr w:type="gramStart"/>
            <w:r w:rsidRPr="00F02C88">
              <w:rPr>
                <w:vertAlign w:val="superscript"/>
              </w:rPr>
              <w:t>2</w:t>
            </w:r>
            <w:proofErr w:type="gramEnd"/>
            <w:r w:rsidRPr="00F02C88">
              <w:t>, в виде 96-часовой инфузии, в/в</w:t>
            </w:r>
          </w:p>
        </w:tc>
        <w:tc>
          <w:tcPr>
            <w:tcW w:w="567" w:type="dxa"/>
          </w:tcPr>
          <w:p w:rsidR="00F02C88" w:rsidRPr="00F02C88" w:rsidRDefault="00F02C88" w:rsidP="00C86809">
            <w:pPr>
              <w:jc w:val="center"/>
            </w:pPr>
            <w:r w:rsidRPr="00F02C88">
              <w:rPr>
                <w:b/>
                <w:color w:val="000000"/>
              </w:rPr>
              <w:t>А</w:t>
            </w:r>
          </w:p>
        </w:tc>
      </w:tr>
      <w:tr w:rsidR="007D517D" w:rsidRPr="00F02C88">
        <w:trPr>
          <w:trHeight w:val="268"/>
        </w:trPr>
        <w:tc>
          <w:tcPr>
            <w:tcW w:w="9781" w:type="dxa"/>
            <w:gridSpan w:val="2"/>
          </w:tcPr>
          <w:p w:rsidR="007D517D" w:rsidRPr="00F02C88" w:rsidRDefault="0035142F" w:rsidP="00B7153E">
            <w:pPr>
              <w:jc w:val="both"/>
            </w:pPr>
            <w:r w:rsidRPr="00F02C88">
              <w:rPr>
                <w:b/>
                <w:i/>
                <w:color w:val="000000"/>
              </w:rPr>
              <w:t>Антиметоболиты – аналоги цитидина</w:t>
            </w:r>
          </w:p>
        </w:tc>
        <w:tc>
          <w:tcPr>
            <w:tcW w:w="567" w:type="dxa"/>
          </w:tcPr>
          <w:p w:rsidR="007D517D" w:rsidRPr="00F02C88" w:rsidRDefault="007D517D" w:rsidP="00C86809">
            <w:pPr>
              <w:jc w:val="center"/>
              <w:rPr>
                <w:b/>
                <w:color w:val="000000"/>
              </w:rPr>
            </w:pPr>
          </w:p>
        </w:tc>
      </w:tr>
      <w:tr w:rsidR="00F02C88" w:rsidRPr="00F02C88" w:rsidTr="009C1F34">
        <w:trPr>
          <w:trHeight w:val="268"/>
        </w:trPr>
        <w:tc>
          <w:tcPr>
            <w:tcW w:w="4111" w:type="dxa"/>
          </w:tcPr>
          <w:p w:rsidR="00F02C88" w:rsidRPr="00F02C88" w:rsidRDefault="00F02C88" w:rsidP="00C86809">
            <w:pPr>
              <w:jc w:val="both"/>
              <w:rPr>
                <w:color w:val="000000"/>
              </w:rPr>
            </w:pPr>
            <w:r w:rsidRPr="00F02C88">
              <w:t xml:space="preserve">Гемцитабин </w:t>
            </w:r>
          </w:p>
        </w:tc>
        <w:tc>
          <w:tcPr>
            <w:tcW w:w="5670" w:type="dxa"/>
          </w:tcPr>
          <w:p w:rsidR="00F02C88" w:rsidRPr="00F02C88" w:rsidRDefault="00F02C88" w:rsidP="00C86809">
            <w:pPr>
              <w:jc w:val="both"/>
              <w:rPr>
                <w:color w:val="000000"/>
                <w:shd w:val="clear" w:color="auto" w:fill="00FF00"/>
              </w:rPr>
            </w:pPr>
            <w:r w:rsidRPr="00F02C88">
              <w:t>1200 мг/м</w:t>
            </w:r>
            <w:proofErr w:type="gramStart"/>
            <w:r w:rsidRPr="00F02C88">
              <w:rPr>
                <w:vertAlign w:val="superscript"/>
              </w:rPr>
              <w:t>2</w:t>
            </w:r>
            <w:proofErr w:type="gramEnd"/>
            <w:r w:rsidRPr="00F02C88">
              <w:t>, 1-й и 8-й день, в/в</w:t>
            </w:r>
          </w:p>
        </w:tc>
        <w:tc>
          <w:tcPr>
            <w:tcW w:w="567" w:type="dxa"/>
          </w:tcPr>
          <w:p w:rsidR="00F02C88" w:rsidRPr="00F02C88" w:rsidRDefault="00F02C88" w:rsidP="00C86809">
            <w:pPr>
              <w:jc w:val="center"/>
            </w:pPr>
            <w:r w:rsidRPr="00F02C88">
              <w:rPr>
                <w:b/>
                <w:color w:val="000000"/>
              </w:rPr>
              <w:t>А</w:t>
            </w:r>
          </w:p>
        </w:tc>
      </w:tr>
      <w:tr w:rsidR="007D517D" w:rsidRPr="00F02C88">
        <w:trPr>
          <w:trHeight w:val="268"/>
        </w:trPr>
        <w:tc>
          <w:tcPr>
            <w:tcW w:w="9781" w:type="dxa"/>
            <w:gridSpan w:val="2"/>
          </w:tcPr>
          <w:p w:rsidR="007D517D" w:rsidRPr="00F02C88" w:rsidRDefault="0035142F" w:rsidP="00C86809">
            <w:pPr>
              <w:jc w:val="both"/>
              <w:rPr>
                <w:b/>
                <w:i/>
              </w:rPr>
            </w:pPr>
            <w:r w:rsidRPr="00F02C88">
              <w:rPr>
                <w:b/>
                <w:i/>
                <w:color w:val="000000"/>
              </w:rPr>
              <w:t>Малые молекулы ингибиторы протеинкиназ</w:t>
            </w:r>
          </w:p>
        </w:tc>
        <w:tc>
          <w:tcPr>
            <w:tcW w:w="567" w:type="dxa"/>
          </w:tcPr>
          <w:p w:rsidR="007D517D" w:rsidRPr="00F02C88" w:rsidRDefault="007D517D" w:rsidP="00C86809">
            <w:pPr>
              <w:jc w:val="center"/>
              <w:rPr>
                <w:b/>
                <w:color w:val="000000"/>
              </w:rPr>
            </w:pPr>
          </w:p>
        </w:tc>
      </w:tr>
      <w:tr w:rsidR="00F02C88" w:rsidRPr="00F02C88" w:rsidTr="009C1F34">
        <w:trPr>
          <w:trHeight w:val="268"/>
        </w:trPr>
        <w:tc>
          <w:tcPr>
            <w:tcW w:w="4111" w:type="dxa"/>
          </w:tcPr>
          <w:p w:rsidR="00F02C88" w:rsidRPr="00F02C88" w:rsidRDefault="00F02C88" w:rsidP="00C86809">
            <w:pPr>
              <w:jc w:val="both"/>
              <w:rPr>
                <w:color w:val="000000"/>
              </w:rPr>
            </w:pPr>
            <w:r w:rsidRPr="00F02C88">
              <w:t xml:space="preserve">Пазопаниб </w:t>
            </w:r>
          </w:p>
        </w:tc>
        <w:tc>
          <w:tcPr>
            <w:tcW w:w="5670" w:type="dxa"/>
          </w:tcPr>
          <w:p w:rsidR="00F02C88" w:rsidRPr="00F02C88" w:rsidRDefault="00F02C88" w:rsidP="00C86809">
            <w:pPr>
              <w:jc w:val="both"/>
              <w:rPr>
                <w:color w:val="000000"/>
                <w:shd w:val="clear" w:color="auto" w:fill="00FF00"/>
              </w:rPr>
            </w:pPr>
            <w:r w:rsidRPr="00F02C88">
              <w:t>800 мг, 1 раз в день длительно, таблетки,</w:t>
            </w:r>
            <w:r w:rsidRPr="00F02C88">
              <w:rPr>
                <w:color w:val="000000"/>
              </w:rPr>
              <w:t xml:space="preserve"> внутрь</w:t>
            </w:r>
          </w:p>
        </w:tc>
        <w:tc>
          <w:tcPr>
            <w:tcW w:w="567" w:type="dxa"/>
          </w:tcPr>
          <w:p w:rsidR="00F02C88" w:rsidRPr="00F02C88" w:rsidRDefault="00F02C88" w:rsidP="00C86809">
            <w:pPr>
              <w:jc w:val="center"/>
            </w:pPr>
            <w:r w:rsidRPr="00F02C88">
              <w:rPr>
                <w:b/>
                <w:color w:val="000000"/>
              </w:rPr>
              <w:t>А</w:t>
            </w:r>
          </w:p>
        </w:tc>
      </w:tr>
      <w:tr w:rsidR="007D517D" w:rsidRPr="00F02C88">
        <w:trPr>
          <w:trHeight w:val="268"/>
        </w:trPr>
        <w:tc>
          <w:tcPr>
            <w:tcW w:w="9781" w:type="dxa"/>
            <w:gridSpan w:val="2"/>
          </w:tcPr>
          <w:p w:rsidR="007D517D" w:rsidRPr="00F02C88" w:rsidRDefault="0035142F" w:rsidP="00C86809">
            <w:pPr>
              <w:jc w:val="both"/>
              <w:rPr>
                <w:b/>
                <w:i/>
                <w:color w:val="000000"/>
              </w:rPr>
            </w:pPr>
            <w:r w:rsidRPr="00F02C88">
              <w:rPr>
                <w:b/>
                <w:i/>
                <w:color w:val="000000"/>
              </w:rPr>
              <w:t>Микротрубочковые ингибиторы - алкалоид</w:t>
            </w:r>
          </w:p>
        </w:tc>
        <w:tc>
          <w:tcPr>
            <w:tcW w:w="567" w:type="dxa"/>
          </w:tcPr>
          <w:p w:rsidR="007D517D" w:rsidRPr="00F02C88" w:rsidRDefault="007D517D" w:rsidP="00C86809">
            <w:pPr>
              <w:jc w:val="center"/>
              <w:rPr>
                <w:b/>
                <w:color w:val="000000"/>
              </w:rPr>
            </w:pPr>
          </w:p>
        </w:tc>
      </w:tr>
      <w:tr w:rsidR="00F02C88" w:rsidRPr="00F02C88" w:rsidTr="009C1F34">
        <w:trPr>
          <w:trHeight w:val="268"/>
        </w:trPr>
        <w:tc>
          <w:tcPr>
            <w:tcW w:w="4111" w:type="dxa"/>
          </w:tcPr>
          <w:p w:rsidR="00F02C88" w:rsidRPr="00F02C88" w:rsidRDefault="00F02C88" w:rsidP="00C86809">
            <w:pPr>
              <w:jc w:val="both"/>
              <w:rPr>
                <w:color w:val="000000"/>
                <w:shd w:val="clear" w:color="auto" w:fill="00FF00"/>
              </w:rPr>
            </w:pPr>
            <w:r w:rsidRPr="00F02C88">
              <w:t xml:space="preserve">Трабектедин </w:t>
            </w:r>
          </w:p>
        </w:tc>
        <w:tc>
          <w:tcPr>
            <w:tcW w:w="5670" w:type="dxa"/>
          </w:tcPr>
          <w:p w:rsidR="00F02C88" w:rsidRPr="00F02C88" w:rsidRDefault="00F02C88" w:rsidP="00C86809">
            <w:pPr>
              <w:jc w:val="both"/>
              <w:rPr>
                <w:color w:val="000000"/>
                <w:shd w:val="clear" w:color="auto" w:fill="00FF00"/>
              </w:rPr>
            </w:pPr>
            <w:r w:rsidRPr="00F02C88">
              <w:t>1,3 мг/м</w:t>
            </w:r>
            <w:proofErr w:type="gramStart"/>
            <w:r w:rsidRPr="00F02C88">
              <w:rPr>
                <w:vertAlign w:val="superscript"/>
              </w:rPr>
              <w:t>2</w:t>
            </w:r>
            <w:proofErr w:type="gramEnd"/>
            <w:r w:rsidRPr="00F02C88">
              <w:t>, в виде 24-х часовой инфузии, в/в</w:t>
            </w:r>
          </w:p>
        </w:tc>
        <w:tc>
          <w:tcPr>
            <w:tcW w:w="567" w:type="dxa"/>
          </w:tcPr>
          <w:p w:rsidR="00F02C88" w:rsidRPr="00F02C88" w:rsidRDefault="00F02C88" w:rsidP="00C86809">
            <w:pPr>
              <w:jc w:val="center"/>
            </w:pPr>
            <w:r w:rsidRPr="00F02C88">
              <w:rPr>
                <w:b/>
                <w:color w:val="000000"/>
              </w:rPr>
              <w:t>В</w:t>
            </w:r>
          </w:p>
        </w:tc>
      </w:tr>
    </w:tbl>
    <w:p w:rsidR="0035142F" w:rsidRPr="00F02C88" w:rsidRDefault="0035142F" w:rsidP="00C86809">
      <w:pPr>
        <w:jc w:val="both"/>
        <w:rPr>
          <w:b/>
          <w:color w:val="000000"/>
          <w:sz w:val="28"/>
        </w:rPr>
      </w:pPr>
    </w:p>
    <w:p w:rsidR="007D517D" w:rsidRPr="00F02C88" w:rsidRDefault="0035142F" w:rsidP="00C86809">
      <w:pPr>
        <w:jc w:val="both"/>
        <w:rPr>
          <w:color w:val="000000"/>
          <w:sz w:val="28"/>
        </w:rPr>
      </w:pPr>
      <w:r w:rsidRPr="00F02C88">
        <w:rPr>
          <w:b/>
          <w:color w:val="000000"/>
          <w:sz w:val="28"/>
        </w:rPr>
        <w:t>Перечень дополнительных лекарственных средств:</w:t>
      </w:r>
      <w:r w:rsidRPr="00F02C88">
        <w:rPr>
          <w:color w:val="000000"/>
          <w:sz w:val="28"/>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0"/>
        <w:gridCol w:w="6664"/>
      </w:tblGrid>
      <w:tr w:rsidR="00F02C88" w:rsidRPr="00F02C88" w:rsidTr="009C1F34">
        <w:trPr>
          <w:trHeight w:val="533"/>
        </w:trPr>
        <w:tc>
          <w:tcPr>
            <w:tcW w:w="3650" w:type="dxa"/>
          </w:tcPr>
          <w:p w:rsidR="00F02C88" w:rsidRPr="00F02C88" w:rsidRDefault="00F02C88" w:rsidP="00C86809">
            <w:pPr>
              <w:jc w:val="center"/>
              <w:rPr>
                <w:b/>
                <w:color w:val="000000"/>
                <w:szCs w:val="24"/>
              </w:rPr>
            </w:pPr>
            <w:r w:rsidRPr="00F02C88">
              <w:rPr>
                <w:color w:val="000000"/>
                <w:szCs w:val="24"/>
              </w:rPr>
              <w:t xml:space="preserve"> </w:t>
            </w:r>
          </w:p>
          <w:p w:rsidR="00F02C88" w:rsidRPr="00F02C88" w:rsidRDefault="00F02C88" w:rsidP="00C86809">
            <w:pPr>
              <w:jc w:val="center"/>
              <w:rPr>
                <w:b/>
                <w:color w:val="000000"/>
                <w:szCs w:val="24"/>
              </w:rPr>
            </w:pPr>
            <w:r w:rsidRPr="00F02C88">
              <w:rPr>
                <w:b/>
                <w:color w:val="000000"/>
                <w:szCs w:val="24"/>
              </w:rPr>
              <w:t>Лекарственные средства</w:t>
            </w:r>
          </w:p>
        </w:tc>
        <w:tc>
          <w:tcPr>
            <w:tcW w:w="6664" w:type="dxa"/>
          </w:tcPr>
          <w:p w:rsidR="00F02C88" w:rsidRPr="00F02C88" w:rsidRDefault="00F02C88" w:rsidP="00C86809">
            <w:pPr>
              <w:jc w:val="center"/>
              <w:rPr>
                <w:b/>
                <w:color w:val="000000"/>
                <w:szCs w:val="24"/>
              </w:rPr>
            </w:pPr>
            <w:r w:rsidRPr="00F02C88">
              <w:rPr>
                <w:b/>
                <w:color w:val="000000"/>
                <w:szCs w:val="24"/>
              </w:rPr>
              <w:t>Доза, кратность, способ введения</w:t>
            </w:r>
          </w:p>
          <w:p w:rsidR="00F02C88" w:rsidRPr="00F02C88" w:rsidRDefault="00F02C88" w:rsidP="00C86809">
            <w:pPr>
              <w:rPr>
                <w:b/>
                <w:color w:val="000000"/>
                <w:szCs w:val="24"/>
              </w:rPr>
            </w:pPr>
          </w:p>
        </w:tc>
      </w:tr>
      <w:tr w:rsidR="00AC2551" w:rsidRPr="00F02C88" w:rsidTr="00F02C88">
        <w:trPr>
          <w:trHeight w:val="283"/>
        </w:trPr>
        <w:tc>
          <w:tcPr>
            <w:tcW w:w="10314" w:type="dxa"/>
            <w:gridSpan w:val="2"/>
          </w:tcPr>
          <w:p w:rsidR="00AC2551" w:rsidRPr="00F02C88" w:rsidRDefault="00AC2551" w:rsidP="00C86809">
            <w:pPr>
              <w:rPr>
                <w:b/>
                <w:i/>
              </w:rPr>
            </w:pPr>
            <w:r w:rsidRPr="00F02C88">
              <w:rPr>
                <w:b/>
                <w:i/>
              </w:rPr>
              <w:t>Антиэметическая терапия</w:t>
            </w:r>
          </w:p>
        </w:tc>
      </w:tr>
      <w:tr w:rsidR="00F02C88" w:rsidRPr="00F02C88" w:rsidTr="009C1F34">
        <w:trPr>
          <w:trHeight w:val="533"/>
        </w:trPr>
        <w:tc>
          <w:tcPr>
            <w:tcW w:w="3650" w:type="dxa"/>
          </w:tcPr>
          <w:p w:rsidR="00F02C88" w:rsidRPr="00F02C88" w:rsidRDefault="00F02C88" w:rsidP="00C86809">
            <w:r w:rsidRPr="00F02C88">
              <w:t>ондансетрон</w:t>
            </w:r>
          </w:p>
        </w:tc>
        <w:tc>
          <w:tcPr>
            <w:tcW w:w="6664" w:type="dxa"/>
          </w:tcPr>
          <w:p w:rsidR="00F02C88" w:rsidRPr="00F02C88" w:rsidRDefault="00F02C88" w:rsidP="00C86809">
            <w:r w:rsidRPr="00F02C88">
              <w:t>24-16мг за 30 минут до начала химиотерапии, 1-й день</w:t>
            </w:r>
          </w:p>
        </w:tc>
      </w:tr>
      <w:tr w:rsidR="00F02C88" w:rsidRPr="00F02C88" w:rsidTr="009C1F34">
        <w:trPr>
          <w:trHeight w:val="533"/>
        </w:trPr>
        <w:tc>
          <w:tcPr>
            <w:tcW w:w="3650" w:type="dxa"/>
          </w:tcPr>
          <w:p w:rsidR="00F02C88" w:rsidRPr="00F02C88" w:rsidRDefault="00F02C88" w:rsidP="00C86809">
            <w:r w:rsidRPr="00F02C88">
              <w:t>апрепитант</w:t>
            </w:r>
          </w:p>
        </w:tc>
        <w:tc>
          <w:tcPr>
            <w:tcW w:w="6664" w:type="dxa"/>
          </w:tcPr>
          <w:p w:rsidR="00F02C88" w:rsidRPr="00F02C88" w:rsidRDefault="00F02C88" w:rsidP="00C86809">
            <w:r w:rsidRPr="00F02C88">
              <w:t>125мг внутрь за 1 час до начала ХТ в 1-й день,  80мг (утром) 2-й и 3-й день</w:t>
            </w:r>
          </w:p>
        </w:tc>
      </w:tr>
      <w:tr w:rsidR="00F02C88" w:rsidRPr="00F02C88" w:rsidTr="009C1F34">
        <w:trPr>
          <w:trHeight w:val="533"/>
        </w:trPr>
        <w:tc>
          <w:tcPr>
            <w:tcW w:w="3650" w:type="dxa"/>
          </w:tcPr>
          <w:p w:rsidR="00F02C88" w:rsidRPr="00F02C88" w:rsidRDefault="00F02C88" w:rsidP="00C86809">
            <w:r w:rsidRPr="00F02C88">
              <w:t>дексаметазон</w:t>
            </w:r>
          </w:p>
        </w:tc>
        <w:tc>
          <w:tcPr>
            <w:tcW w:w="6664" w:type="dxa"/>
          </w:tcPr>
          <w:p w:rsidR="00F02C88" w:rsidRPr="00F02C88" w:rsidRDefault="00F02C88" w:rsidP="00C86809">
            <w:r w:rsidRPr="00F02C88">
              <w:t>12мг внутрь за 30мин до начала ХТ в 1-й день, 8мг (утром) внутрь в 2-й день, 3-й день и 4-й день</w:t>
            </w:r>
          </w:p>
        </w:tc>
      </w:tr>
      <w:tr w:rsidR="00F02C88" w:rsidRPr="00F02C88" w:rsidTr="009C1F34">
        <w:trPr>
          <w:trHeight w:val="190"/>
        </w:trPr>
        <w:tc>
          <w:tcPr>
            <w:tcW w:w="10314" w:type="dxa"/>
            <w:gridSpan w:val="2"/>
          </w:tcPr>
          <w:p w:rsidR="00F02C88" w:rsidRPr="00F02C88" w:rsidRDefault="00F02C88" w:rsidP="00C86809">
            <w:pPr>
              <w:rPr>
                <w:b/>
                <w:color w:val="000000"/>
                <w:szCs w:val="24"/>
              </w:rPr>
            </w:pPr>
            <w:r w:rsidRPr="00F02C88">
              <w:rPr>
                <w:b/>
                <w:i/>
                <w:color w:val="000000"/>
                <w:szCs w:val="24"/>
              </w:rPr>
              <w:t>Антибактериальная терапия</w:t>
            </w:r>
          </w:p>
        </w:tc>
      </w:tr>
      <w:tr w:rsidR="00F02C88" w:rsidRPr="00F02C88" w:rsidTr="009C1F34">
        <w:trPr>
          <w:trHeight w:val="212"/>
        </w:trPr>
        <w:tc>
          <w:tcPr>
            <w:tcW w:w="3650" w:type="dxa"/>
          </w:tcPr>
          <w:p w:rsidR="00F02C88" w:rsidRPr="00F02C88" w:rsidRDefault="00F02C88" w:rsidP="00C86809">
            <w:pPr>
              <w:rPr>
                <w:b/>
                <w:color w:val="000000"/>
                <w:szCs w:val="24"/>
              </w:rPr>
            </w:pPr>
            <w:r w:rsidRPr="00F02C88">
              <w:rPr>
                <w:color w:val="000000"/>
                <w:szCs w:val="24"/>
              </w:rPr>
              <w:t>цефазолин</w:t>
            </w:r>
          </w:p>
        </w:tc>
        <w:tc>
          <w:tcPr>
            <w:tcW w:w="6664" w:type="dxa"/>
          </w:tcPr>
          <w:p w:rsidR="00F02C88" w:rsidRPr="00F02C88" w:rsidRDefault="00F02C88" w:rsidP="00C86809">
            <w:pPr>
              <w:rPr>
                <w:color w:val="000000"/>
                <w:szCs w:val="24"/>
              </w:rPr>
            </w:pPr>
            <w:r w:rsidRPr="00F02C88">
              <w:rPr>
                <w:color w:val="000000"/>
                <w:szCs w:val="24"/>
              </w:rPr>
              <w:t>1,0 гр, по 1,0 гр, 3 раза в день, 7 дней, в/</w:t>
            </w:r>
            <w:proofErr w:type="gramStart"/>
            <w:r w:rsidRPr="00F02C88">
              <w:rPr>
                <w:color w:val="000000"/>
                <w:szCs w:val="24"/>
              </w:rPr>
              <w:t>м</w:t>
            </w:r>
            <w:proofErr w:type="gramEnd"/>
          </w:p>
        </w:tc>
      </w:tr>
      <w:tr w:rsidR="00F02C88" w:rsidRPr="00F02C88" w:rsidTr="009C1F34">
        <w:trPr>
          <w:trHeight w:val="216"/>
        </w:trPr>
        <w:tc>
          <w:tcPr>
            <w:tcW w:w="3650" w:type="dxa"/>
          </w:tcPr>
          <w:p w:rsidR="00F02C88" w:rsidRPr="00F02C88" w:rsidRDefault="00F02C88" w:rsidP="00C86809">
            <w:pPr>
              <w:rPr>
                <w:color w:val="000000"/>
                <w:szCs w:val="24"/>
              </w:rPr>
            </w:pPr>
            <w:r w:rsidRPr="00F02C88">
              <w:rPr>
                <w:color w:val="000000"/>
                <w:szCs w:val="24"/>
              </w:rPr>
              <w:t>цефтазидим</w:t>
            </w:r>
          </w:p>
        </w:tc>
        <w:tc>
          <w:tcPr>
            <w:tcW w:w="6664" w:type="dxa"/>
          </w:tcPr>
          <w:p w:rsidR="00F02C88" w:rsidRPr="00F02C88" w:rsidRDefault="00F02C88" w:rsidP="00C86809">
            <w:pPr>
              <w:rPr>
                <w:color w:val="000000"/>
                <w:szCs w:val="24"/>
              </w:rPr>
            </w:pPr>
            <w:r w:rsidRPr="00F02C88">
              <w:rPr>
                <w:color w:val="000000"/>
                <w:szCs w:val="24"/>
              </w:rPr>
              <w:t>100 мг, по 100мг, 3 раза в день, 7 дне, в/м</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цефтриаксон</w:t>
            </w:r>
          </w:p>
        </w:tc>
        <w:tc>
          <w:tcPr>
            <w:tcW w:w="6664" w:type="dxa"/>
          </w:tcPr>
          <w:p w:rsidR="00F02C88" w:rsidRPr="00F02C88" w:rsidRDefault="00F02C88" w:rsidP="00C86809">
            <w:pPr>
              <w:rPr>
                <w:color w:val="000000"/>
                <w:szCs w:val="24"/>
              </w:rPr>
            </w:pPr>
            <w:r w:rsidRPr="00F02C88">
              <w:rPr>
                <w:color w:val="000000"/>
                <w:szCs w:val="24"/>
              </w:rPr>
              <w:t>1,0 гр, по 1,0 гр, 2 раза в день, 7 дней, в/</w:t>
            </w:r>
            <w:proofErr w:type="gramStart"/>
            <w:r w:rsidRPr="00F02C88">
              <w:rPr>
                <w:color w:val="000000"/>
                <w:szCs w:val="24"/>
              </w:rPr>
              <w:t>м</w:t>
            </w:r>
            <w:proofErr w:type="gramEnd"/>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цефуроксим натрия</w:t>
            </w:r>
          </w:p>
        </w:tc>
        <w:tc>
          <w:tcPr>
            <w:tcW w:w="6664" w:type="dxa"/>
          </w:tcPr>
          <w:p w:rsidR="00F02C88" w:rsidRPr="00F02C88" w:rsidRDefault="00F02C88" w:rsidP="00C86809">
            <w:pPr>
              <w:rPr>
                <w:color w:val="000000"/>
                <w:szCs w:val="24"/>
              </w:rPr>
            </w:pPr>
            <w:r w:rsidRPr="00F02C88">
              <w:rPr>
                <w:color w:val="000000"/>
                <w:szCs w:val="24"/>
              </w:rPr>
              <w:t>1,0 гр, по 1,0 гр, 2 раза в день, 7 дней, в/</w:t>
            </w:r>
            <w:proofErr w:type="gramStart"/>
            <w:r w:rsidRPr="00F02C88">
              <w:rPr>
                <w:color w:val="000000"/>
                <w:szCs w:val="24"/>
              </w:rPr>
              <w:t>м</w:t>
            </w:r>
            <w:proofErr w:type="gramEnd"/>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цефепим</w:t>
            </w:r>
          </w:p>
        </w:tc>
        <w:tc>
          <w:tcPr>
            <w:tcW w:w="6664" w:type="dxa"/>
          </w:tcPr>
          <w:p w:rsidR="00F02C88" w:rsidRPr="00F02C88" w:rsidRDefault="00F02C88" w:rsidP="00C86809">
            <w:pPr>
              <w:rPr>
                <w:color w:val="000000"/>
                <w:szCs w:val="24"/>
              </w:rPr>
            </w:pPr>
            <w:r w:rsidRPr="00F02C88">
              <w:rPr>
                <w:color w:val="000000"/>
                <w:szCs w:val="24"/>
              </w:rPr>
              <w:t>1,0 гр, по 1,0 гр,  2 раза в день, 7 дней, в/</w:t>
            </w:r>
            <w:proofErr w:type="gramStart"/>
            <w:r w:rsidRPr="00F02C88">
              <w:rPr>
                <w:color w:val="000000"/>
                <w:szCs w:val="24"/>
              </w:rPr>
              <w:t>м</w:t>
            </w:r>
            <w:proofErr w:type="gramEnd"/>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имипенем + циластатин</w:t>
            </w:r>
          </w:p>
        </w:tc>
        <w:tc>
          <w:tcPr>
            <w:tcW w:w="6664" w:type="dxa"/>
          </w:tcPr>
          <w:p w:rsidR="00F02C88" w:rsidRPr="00F02C88" w:rsidRDefault="00F02C88" w:rsidP="00C86809">
            <w:pPr>
              <w:rPr>
                <w:color w:val="000000"/>
                <w:szCs w:val="24"/>
              </w:rPr>
            </w:pPr>
            <w:r w:rsidRPr="00F02C88">
              <w:rPr>
                <w:color w:val="000000"/>
                <w:szCs w:val="24"/>
              </w:rPr>
              <w:t>500 мг, по 2 раза в день, 5-7 дней, в/м</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амикацин</w:t>
            </w:r>
          </w:p>
        </w:tc>
        <w:tc>
          <w:tcPr>
            <w:tcW w:w="6664" w:type="dxa"/>
          </w:tcPr>
          <w:p w:rsidR="00F02C88" w:rsidRPr="00F02C88" w:rsidRDefault="00F02C88" w:rsidP="00C86809">
            <w:pPr>
              <w:rPr>
                <w:color w:val="000000"/>
                <w:szCs w:val="24"/>
              </w:rPr>
            </w:pPr>
            <w:r w:rsidRPr="00F02C88">
              <w:rPr>
                <w:color w:val="000000"/>
                <w:szCs w:val="24"/>
              </w:rPr>
              <w:t>500 мг, из расчета 10мг/кг, 2 раза в день, 7 дней, в/м</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ципрофолоксацин</w:t>
            </w:r>
          </w:p>
        </w:tc>
        <w:tc>
          <w:tcPr>
            <w:tcW w:w="6664" w:type="dxa"/>
          </w:tcPr>
          <w:p w:rsidR="00F02C88" w:rsidRPr="00F02C88" w:rsidRDefault="00F02C88" w:rsidP="00C86809">
            <w:pPr>
              <w:rPr>
                <w:color w:val="000000"/>
                <w:szCs w:val="24"/>
              </w:rPr>
            </w:pPr>
            <w:r w:rsidRPr="00F02C88">
              <w:rPr>
                <w:color w:val="000000"/>
                <w:szCs w:val="24"/>
              </w:rPr>
              <w:t xml:space="preserve">100 мг, по 100 мг, 2 раза в день, 5 – 7 дней, </w:t>
            </w:r>
            <w:proofErr w:type="gramStart"/>
            <w:r w:rsidRPr="00F02C88">
              <w:rPr>
                <w:color w:val="000000"/>
                <w:szCs w:val="24"/>
              </w:rPr>
              <w:t>в</w:t>
            </w:r>
            <w:proofErr w:type="gramEnd"/>
            <w:r w:rsidRPr="00F02C88">
              <w:rPr>
                <w:color w:val="000000"/>
                <w:szCs w:val="24"/>
              </w:rPr>
              <w:t xml:space="preserve">/в  </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офлоксацин</w:t>
            </w:r>
          </w:p>
        </w:tc>
        <w:tc>
          <w:tcPr>
            <w:tcW w:w="6664" w:type="dxa"/>
          </w:tcPr>
          <w:p w:rsidR="00F02C88" w:rsidRPr="00F02C88" w:rsidRDefault="00F02C88" w:rsidP="00C86809">
            <w:pPr>
              <w:rPr>
                <w:color w:val="000000"/>
                <w:szCs w:val="24"/>
              </w:rPr>
            </w:pPr>
            <w:r w:rsidRPr="00F02C88">
              <w:rPr>
                <w:color w:val="000000"/>
                <w:szCs w:val="24"/>
              </w:rPr>
              <w:t xml:space="preserve">0,2 гр, по 0,2 гр, 2 раза в день, 7 дней, </w:t>
            </w:r>
            <w:proofErr w:type="gramStart"/>
            <w:r w:rsidRPr="00F02C88">
              <w:rPr>
                <w:color w:val="000000"/>
                <w:szCs w:val="24"/>
              </w:rPr>
              <w:t>в</w:t>
            </w:r>
            <w:proofErr w:type="gramEnd"/>
            <w:r w:rsidRPr="00F02C88">
              <w:rPr>
                <w:color w:val="000000"/>
                <w:szCs w:val="24"/>
              </w:rPr>
              <w:t>/в</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метронидазол</w:t>
            </w:r>
          </w:p>
        </w:tc>
        <w:tc>
          <w:tcPr>
            <w:tcW w:w="6664" w:type="dxa"/>
          </w:tcPr>
          <w:p w:rsidR="00F02C88" w:rsidRPr="00F02C88" w:rsidRDefault="00F02C88" w:rsidP="00C86809">
            <w:pPr>
              <w:rPr>
                <w:color w:val="000000"/>
                <w:szCs w:val="24"/>
              </w:rPr>
            </w:pPr>
            <w:r w:rsidRPr="00F02C88">
              <w:rPr>
                <w:color w:val="000000"/>
                <w:szCs w:val="24"/>
              </w:rPr>
              <w:t xml:space="preserve">100 мл, по 100 мл, 2 раза в день, 5 дней, флаконы, </w:t>
            </w:r>
            <w:proofErr w:type="gramStart"/>
            <w:r w:rsidRPr="00F02C88">
              <w:rPr>
                <w:color w:val="000000"/>
                <w:szCs w:val="24"/>
              </w:rPr>
              <w:t>в</w:t>
            </w:r>
            <w:proofErr w:type="gramEnd"/>
            <w:r w:rsidRPr="00F02C88">
              <w:rPr>
                <w:color w:val="000000"/>
                <w:szCs w:val="24"/>
              </w:rPr>
              <w:t>/в</w:t>
            </w:r>
          </w:p>
        </w:tc>
      </w:tr>
      <w:tr w:rsidR="00F02C88" w:rsidRPr="00F02C88" w:rsidTr="009C1F34">
        <w:trPr>
          <w:trHeight w:val="206"/>
        </w:trPr>
        <w:tc>
          <w:tcPr>
            <w:tcW w:w="10314" w:type="dxa"/>
            <w:gridSpan w:val="2"/>
          </w:tcPr>
          <w:p w:rsidR="00F02C88" w:rsidRPr="00F02C88" w:rsidRDefault="00F02C88" w:rsidP="00C86809">
            <w:pPr>
              <w:rPr>
                <w:color w:val="000000"/>
                <w:szCs w:val="24"/>
              </w:rPr>
            </w:pPr>
            <w:r w:rsidRPr="00F02C88">
              <w:rPr>
                <w:b/>
                <w:i/>
                <w:color w:val="000000"/>
                <w:szCs w:val="24"/>
              </w:rPr>
              <w:t>Противогрибковая терапия</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флуконазол</w:t>
            </w:r>
          </w:p>
        </w:tc>
        <w:tc>
          <w:tcPr>
            <w:tcW w:w="6664" w:type="dxa"/>
          </w:tcPr>
          <w:p w:rsidR="00F02C88" w:rsidRPr="00F02C88" w:rsidRDefault="00F02C88" w:rsidP="00C86809">
            <w:pPr>
              <w:rPr>
                <w:color w:val="000000"/>
                <w:szCs w:val="24"/>
              </w:rPr>
            </w:pPr>
            <w:proofErr w:type="gramStart"/>
            <w:r w:rsidRPr="00F02C88">
              <w:rPr>
                <w:color w:val="000000"/>
                <w:szCs w:val="24"/>
              </w:rPr>
              <w:t>100  мг, по 100 мг в/в,  однократно,  флаконы, в/м</w:t>
            </w:r>
            <w:proofErr w:type="gramEnd"/>
          </w:p>
        </w:tc>
      </w:tr>
      <w:tr w:rsidR="00F02C88" w:rsidRPr="00F02C88" w:rsidTr="009C1F34">
        <w:trPr>
          <w:trHeight w:val="206"/>
        </w:trPr>
        <w:tc>
          <w:tcPr>
            <w:tcW w:w="10314" w:type="dxa"/>
            <w:gridSpan w:val="2"/>
          </w:tcPr>
          <w:p w:rsidR="00F02C88" w:rsidRPr="00F02C88" w:rsidRDefault="00F02C88" w:rsidP="00C86809">
            <w:pPr>
              <w:rPr>
                <w:color w:val="000000"/>
                <w:szCs w:val="24"/>
              </w:rPr>
            </w:pPr>
            <w:r w:rsidRPr="00F02C88">
              <w:rPr>
                <w:b/>
                <w:i/>
                <w:color w:val="000000"/>
                <w:szCs w:val="24"/>
              </w:rPr>
              <w:t xml:space="preserve">Плазмозаменители. </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гидроксиэтилкрахмал</w:t>
            </w:r>
          </w:p>
        </w:tc>
        <w:tc>
          <w:tcPr>
            <w:tcW w:w="6664" w:type="dxa"/>
          </w:tcPr>
          <w:p w:rsidR="00F02C88" w:rsidRPr="00F02C88" w:rsidRDefault="00F02C88" w:rsidP="00C86809">
            <w:pPr>
              <w:rPr>
                <w:color w:val="000000"/>
                <w:szCs w:val="24"/>
              </w:rPr>
            </w:pPr>
            <w:r w:rsidRPr="00F02C88">
              <w:rPr>
                <w:color w:val="000000"/>
                <w:szCs w:val="24"/>
              </w:rPr>
              <w:t xml:space="preserve">200 мл, по 500  мл, 1 раз в день до 3 дней, </w:t>
            </w:r>
            <w:proofErr w:type="gramStart"/>
            <w:r w:rsidRPr="00F02C88">
              <w:rPr>
                <w:color w:val="000000"/>
                <w:szCs w:val="24"/>
              </w:rPr>
              <w:t>в</w:t>
            </w:r>
            <w:proofErr w:type="gramEnd"/>
            <w:r w:rsidRPr="00F02C88">
              <w:rPr>
                <w:color w:val="000000"/>
                <w:szCs w:val="24"/>
              </w:rPr>
              <w:t>/в</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декстран</w:t>
            </w:r>
          </w:p>
        </w:tc>
        <w:tc>
          <w:tcPr>
            <w:tcW w:w="6664" w:type="dxa"/>
          </w:tcPr>
          <w:p w:rsidR="00F02C88" w:rsidRPr="00F02C88" w:rsidRDefault="00F02C88" w:rsidP="00C86809">
            <w:pPr>
              <w:rPr>
                <w:color w:val="000000"/>
                <w:szCs w:val="24"/>
              </w:rPr>
            </w:pPr>
            <w:r w:rsidRPr="00F02C88">
              <w:rPr>
                <w:color w:val="000000"/>
                <w:szCs w:val="24"/>
              </w:rPr>
              <w:t xml:space="preserve">400 мл, по 400  мл, 2 раза в день 2 – 3 дня, </w:t>
            </w:r>
            <w:proofErr w:type="gramStart"/>
            <w:r w:rsidRPr="00F02C88">
              <w:rPr>
                <w:color w:val="000000"/>
                <w:szCs w:val="24"/>
              </w:rPr>
              <w:t>в</w:t>
            </w:r>
            <w:proofErr w:type="gramEnd"/>
            <w:r w:rsidRPr="00F02C88">
              <w:rPr>
                <w:color w:val="000000"/>
                <w:szCs w:val="24"/>
              </w:rPr>
              <w:t>/в</w:t>
            </w:r>
          </w:p>
        </w:tc>
      </w:tr>
      <w:tr w:rsidR="00F02C88" w:rsidRPr="00F02C88" w:rsidTr="009C1F34">
        <w:trPr>
          <w:trHeight w:val="206"/>
        </w:trPr>
        <w:tc>
          <w:tcPr>
            <w:tcW w:w="10314" w:type="dxa"/>
            <w:gridSpan w:val="2"/>
          </w:tcPr>
          <w:p w:rsidR="00F02C88" w:rsidRPr="00F02C88" w:rsidRDefault="00F02C88" w:rsidP="00C86809">
            <w:pPr>
              <w:rPr>
                <w:color w:val="000000"/>
                <w:szCs w:val="24"/>
              </w:rPr>
            </w:pPr>
            <w:r w:rsidRPr="00F02C88">
              <w:rPr>
                <w:b/>
                <w:i/>
                <w:color w:val="000000"/>
                <w:szCs w:val="24"/>
              </w:rPr>
              <w:t>Парентеральное питание. Регидратационная терапия</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lastRenderedPageBreak/>
              <w:t>комплекс аминокислот для парентерального питания</w:t>
            </w:r>
          </w:p>
        </w:tc>
        <w:tc>
          <w:tcPr>
            <w:tcW w:w="6664" w:type="dxa"/>
          </w:tcPr>
          <w:p w:rsidR="00F02C88" w:rsidRPr="00F02C88" w:rsidRDefault="00F02C88" w:rsidP="00C86809">
            <w:pPr>
              <w:rPr>
                <w:color w:val="000000"/>
                <w:szCs w:val="24"/>
              </w:rPr>
            </w:pPr>
            <w:r w:rsidRPr="00F02C88">
              <w:rPr>
                <w:color w:val="000000"/>
                <w:szCs w:val="24"/>
              </w:rPr>
              <w:t xml:space="preserve">500 мл, по 500 мл, 1 раз в день, 5 – 7 дней, </w:t>
            </w:r>
            <w:proofErr w:type="gramStart"/>
            <w:r w:rsidRPr="00F02C88">
              <w:rPr>
                <w:color w:val="000000"/>
                <w:szCs w:val="24"/>
              </w:rPr>
              <w:t>в</w:t>
            </w:r>
            <w:proofErr w:type="gramEnd"/>
            <w:r w:rsidRPr="00F02C88">
              <w:rPr>
                <w:color w:val="000000"/>
                <w:szCs w:val="24"/>
              </w:rPr>
              <w:t>/в</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декстроза</w:t>
            </w:r>
          </w:p>
        </w:tc>
        <w:tc>
          <w:tcPr>
            <w:tcW w:w="6664" w:type="dxa"/>
          </w:tcPr>
          <w:p w:rsidR="00F02C88" w:rsidRPr="00F02C88" w:rsidRDefault="00F02C88" w:rsidP="00C86809">
            <w:pPr>
              <w:rPr>
                <w:color w:val="000000"/>
                <w:szCs w:val="24"/>
              </w:rPr>
            </w:pPr>
            <w:r w:rsidRPr="00F02C88">
              <w:rPr>
                <w:color w:val="000000"/>
                <w:szCs w:val="24"/>
              </w:rPr>
              <w:t xml:space="preserve">5% - 400  мл, по 400 мл в/в 2 раза в день, 5 – 7 дней, </w:t>
            </w:r>
            <w:proofErr w:type="gramStart"/>
            <w:r w:rsidRPr="00F02C88">
              <w:rPr>
                <w:color w:val="000000"/>
                <w:szCs w:val="24"/>
              </w:rPr>
              <w:t>в</w:t>
            </w:r>
            <w:proofErr w:type="gramEnd"/>
            <w:r w:rsidRPr="00F02C88">
              <w:rPr>
                <w:color w:val="000000"/>
                <w:szCs w:val="24"/>
              </w:rPr>
              <w:t>/в</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натрия хлорид</w:t>
            </w:r>
          </w:p>
        </w:tc>
        <w:tc>
          <w:tcPr>
            <w:tcW w:w="6664" w:type="dxa"/>
          </w:tcPr>
          <w:p w:rsidR="00F02C88" w:rsidRPr="00F02C88" w:rsidRDefault="00F02C88" w:rsidP="00C86809">
            <w:pPr>
              <w:rPr>
                <w:color w:val="000000"/>
                <w:szCs w:val="24"/>
              </w:rPr>
            </w:pPr>
            <w:r w:rsidRPr="00F02C88">
              <w:rPr>
                <w:color w:val="000000"/>
                <w:szCs w:val="24"/>
              </w:rPr>
              <w:t xml:space="preserve">0,9% - 400 мл, по 400 мл в/в 2 – 3 раза в день, 5 – 7 дней, </w:t>
            </w:r>
            <w:proofErr w:type="gramStart"/>
            <w:r w:rsidRPr="00F02C88">
              <w:rPr>
                <w:color w:val="000000"/>
                <w:szCs w:val="24"/>
              </w:rPr>
              <w:t>в</w:t>
            </w:r>
            <w:proofErr w:type="gramEnd"/>
            <w:r w:rsidRPr="00F02C88">
              <w:rPr>
                <w:color w:val="000000"/>
                <w:szCs w:val="24"/>
              </w:rPr>
              <w:t>/в</w:t>
            </w:r>
          </w:p>
        </w:tc>
      </w:tr>
      <w:tr w:rsidR="00F02C88" w:rsidRPr="00F02C88" w:rsidTr="009C1F34">
        <w:trPr>
          <w:trHeight w:val="206"/>
        </w:trPr>
        <w:tc>
          <w:tcPr>
            <w:tcW w:w="10314" w:type="dxa"/>
            <w:gridSpan w:val="2"/>
          </w:tcPr>
          <w:p w:rsidR="00F02C88" w:rsidRPr="00F02C88" w:rsidRDefault="00F02C88" w:rsidP="00C86809">
            <w:pPr>
              <w:rPr>
                <w:color w:val="000000"/>
                <w:szCs w:val="24"/>
              </w:rPr>
            </w:pPr>
            <w:r w:rsidRPr="00F02C88">
              <w:rPr>
                <w:b/>
                <w:i/>
                <w:color w:val="000000"/>
                <w:szCs w:val="24"/>
              </w:rPr>
              <w:t>Аналгетики</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кетопрофен</w:t>
            </w:r>
          </w:p>
        </w:tc>
        <w:tc>
          <w:tcPr>
            <w:tcW w:w="6664" w:type="dxa"/>
          </w:tcPr>
          <w:p w:rsidR="00F02C88" w:rsidRPr="00F02C88" w:rsidRDefault="00F02C88" w:rsidP="00C86809">
            <w:pPr>
              <w:rPr>
                <w:color w:val="000000"/>
                <w:szCs w:val="24"/>
              </w:rPr>
            </w:pPr>
            <w:r w:rsidRPr="00F02C88">
              <w:rPr>
                <w:color w:val="000000"/>
                <w:szCs w:val="24"/>
              </w:rPr>
              <w:t xml:space="preserve">1мл, по 1 мл, в/м 2 – 3 раза в день 5 – 7 дней, </w:t>
            </w:r>
            <w:proofErr w:type="gramStart"/>
            <w:r w:rsidRPr="00F02C88">
              <w:rPr>
                <w:color w:val="000000"/>
                <w:szCs w:val="24"/>
              </w:rPr>
              <w:t>в</w:t>
            </w:r>
            <w:proofErr w:type="gramEnd"/>
            <w:r w:rsidRPr="00F02C88">
              <w:rPr>
                <w:color w:val="000000"/>
                <w:szCs w:val="24"/>
              </w:rPr>
              <w:t>/в</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диклофенак натрия</w:t>
            </w:r>
          </w:p>
        </w:tc>
        <w:tc>
          <w:tcPr>
            <w:tcW w:w="6664" w:type="dxa"/>
          </w:tcPr>
          <w:p w:rsidR="00F02C88" w:rsidRPr="00F02C88" w:rsidRDefault="00F02C88" w:rsidP="00C86809">
            <w:pPr>
              <w:rPr>
                <w:color w:val="000000"/>
                <w:szCs w:val="24"/>
              </w:rPr>
            </w:pPr>
            <w:r w:rsidRPr="00F02C88">
              <w:rPr>
                <w:color w:val="000000"/>
                <w:szCs w:val="24"/>
              </w:rPr>
              <w:t>2 – 3 раза в день, 7 – 10 дней, в/</w:t>
            </w:r>
            <w:proofErr w:type="gramStart"/>
            <w:r w:rsidRPr="00F02C88">
              <w:rPr>
                <w:color w:val="000000"/>
                <w:szCs w:val="24"/>
              </w:rPr>
              <w:t>м</w:t>
            </w:r>
            <w:proofErr w:type="gramEnd"/>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трамадола гидрохлорид</w:t>
            </w:r>
          </w:p>
        </w:tc>
        <w:tc>
          <w:tcPr>
            <w:tcW w:w="6664" w:type="dxa"/>
          </w:tcPr>
          <w:p w:rsidR="00F02C88" w:rsidRPr="00F02C88" w:rsidRDefault="00F02C88" w:rsidP="00C86809">
            <w:pPr>
              <w:rPr>
                <w:color w:val="000000"/>
                <w:szCs w:val="24"/>
              </w:rPr>
            </w:pPr>
            <w:r w:rsidRPr="00F02C88">
              <w:rPr>
                <w:color w:val="000000"/>
                <w:szCs w:val="24"/>
              </w:rPr>
              <w:t>1 мл, по 1мл 2 – 3 раза в день, в/м</w:t>
            </w:r>
          </w:p>
        </w:tc>
      </w:tr>
      <w:tr w:rsidR="00F02C88" w:rsidRPr="00F02C88" w:rsidTr="009C1F34">
        <w:trPr>
          <w:trHeight w:val="206"/>
        </w:trPr>
        <w:tc>
          <w:tcPr>
            <w:tcW w:w="10314" w:type="dxa"/>
            <w:gridSpan w:val="2"/>
          </w:tcPr>
          <w:p w:rsidR="00F02C88" w:rsidRPr="00F02C88" w:rsidRDefault="00F02C88" w:rsidP="00C86809">
            <w:pPr>
              <w:rPr>
                <w:color w:val="000000"/>
                <w:szCs w:val="24"/>
              </w:rPr>
            </w:pPr>
            <w:r w:rsidRPr="00F02C88">
              <w:rPr>
                <w:b/>
                <w:i/>
                <w:color w:val="000000"/>
                <w:szCs w:val="24"/>
              </w:rPr>
              <w:t>Гормональная терапия</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преднизолон</w:t>
            </w:r>
          </w:p>
        </w:tc>
        <w:tc>
          <w:tcPr>
            <w:tcW w:w="6664" w:type="dxa"/>
          </w:tcPr>
          <w:p w:rsidR="00F02C88" w:rsidRPr="00F02C88" w:rsidRDefault="00F02C88" w:rsidP="00C86809">
            <w:pPr>
              <w:rPr>
                <w:color w:val="000000"/>
                <w:szCs w:val="24"/>
              </w:rPr>
            </w:pPr>
            <w:r w:rsidRPr="00F02C88">
              <w:rPr>
                <w:color w:val="000000"/>
                <w:szCs w:val="24"/>
              </w:rPr>
              <w:t xml:space="preserve">30 мг, по 30 – 60 – 90 мг, 1 раз в день,  1 – 5 дней, </w:t>
            </w:r>
            <w:proofErr w:type="gramStart"/>
            <w:r w:rsidRPr="00F02C88">
              <w:rPr>
                <w:color w:val="000000"/>
                <w:szCs w:val="24"/>
              </w:rPr>
              <w:t>в</w:t>
            </w:r>
            <w:proofErr w:type="gramEnd"/>
            <w:r w:rsidRPr="00F02C88">
              <w:rPr>
                <w:color w:val="000000"/>
                <w:szCs w:val="24"/>
              </w:rPr>
              <w:t xml:space="preserve">/в  </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дексаметазон</w:t>
            </w:r>
          </w:p>
        </w:tc>
        <w:tc>
          <w:tcPr>
            <w:tcW w:w="6664" w:type="dxa"/>
          </w:tcPr>
          <w:p w:rsidR="00F02C88" w:rsidRPr="00F02C88" w:rsidRDefault="00F02C88" w:rsidP="00C86809">
            <w:pPr>
              <w:rPr>
                <w:color w:val="000000"/>
                <w:szCs w:val="24"/>
              </w:rPr>
            </w:pPr>
            <w:r w:rsidRPr="00F02C88">
              <w:rPr>
                <w:color w:val="000000"/>
                <w:szCs w:val="24"/>
              </w:rPr>
              <w:t>4 мг, по 4 – 8 – 12 – 16 – 20 мг, 1 раз в день 1 – 5 дней</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shd w:val="clear" w:color="auto" w:fill="FFFFFF"/>
              </w:rPr>
              <w:t>инсулин человеческий</w:t>
            </w:r>
          </w:p>
        </w:tc>
        <w:tc>
          <w:tcPr>
            <w:tcW w:w="6664" w:type="dxa"/>
          </w:tcPr>
          <w:p w:rsidR="00F02C88" w:rsidRPr="00F02C88" w:rsidRDefault="00F02C88" w:rsidP="00C86809">
            <w:pPr>
              <w:rPr>
                <w:color w:val="000000"/>
                <w:szCs w:val="24"/>
              </w:rPr>
            </w:pPr>
            <w:r w:rsidRPr="00F02C88">
              <w:rPr>
                <w:color w:val="000000"/>
                <w:szCs w:val="24"/>
                <w:shd w:val="clear" w:color="auto" w:fill="FFFFFF"/>
              </w:rPr>
              <w:t xml:space="preserve">40 </w:t>
            </w:r>
            <w:proofErr w:type="gramStart"/>
            <w:r w:rsidRPr="00F02C88">
              <w:rPr>
                <w:color w:val="000000"/>
                <w:szCs w:val="24"/>
                <w:shd w:val="clear" w:color="auto" w:fill="FFFFFF"/>
              </w:rPr>
              <w:t>ЕД</w:t>
            </w:r>
            <w:proofErr w:type="gramEnd"/>
            <w:r w:rsidRPr="00F02C88">
              <w:rPr>
                <w:color w:val="000000"/>
                <w:szCs w:val="24"/>
                <w:shd w:val="clear" w:color="auto" w:fill="FFFFFF"/>
              </w:rPr>
              <w:t>, 4 – 6 ЕД 1, раз в день, 2 – 10 дней</w:t>
            </w:r>
          </w:p>
        </w:tc>
      </w:tr>
      <w:tr w:rsidR="00F02C88" w:rsidRPr="00F02C88" w:rsidTr="009C1F34">
        <w:trPr>
          <w:trHeight w:val="206"/>
        </w:trPr>
        <w:tc>
          <w:tcPr>
            <w:tcW w:w="10314" w:type="dxa"/>
            <w:gridSpan w:val="2"/>
          </w:tcPr>
          <w:p w:rsidR="00F02C88" w:rsidRPr="00F02C88" w:rsidRDefault="00F02C88" w:rsidP="00C86809">
            <w:pPr>
              <w:rPr>
                <w:color w:val="000000"/>
                <w:szCs w:val="24"/>
              </w:rPr>
            </w:pPr>
            <w:r w:rsidRPr="00F02C88">
              <w:rPr>
                <w:b/>
                <w:i/>
                <w:color w:val="000000"/>
                <w:szCs w:val="24"/>
              </w:rPr>
              <w:t>Спазмолитики</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дротоверин</w:t>
            </w:r>
          </w:p>
        </w:tc>
        <w:tc>
          <w:tcPr>
            <w:tcW w:w="6664" w:type="dxa"/>
          </w:tcPr>
          <w:p w:rsidR="00F02C88" w:rsidRPr="00F02C88" w:rsidRDefault="00F02C88" w:rsidP="00C86809">
            <w:pPr>
              <w:rPr>
                <w:color w:val="000000"/>
                <w:szCs w:val="24"/>
              </w:rPr>
            </w:pPr>
            <w:r w:rsidRPr="00F02C88">
              <w:rPr>
                <w:color w:val="000000"/>
                <w:szCs w:val="24"/>
              </w:rPr>
              <w:t xml:space="preserve">2,0  мл, по 2,0 мл 1-3 раза в день, 1 – 7 дней,  в/м, </w:t>
            </w:r>
            <w:proofErr w:type="gramStart"/>
            <w:r w:rsidRPr="00F02C88">
              <w:rPr>
                <w:color w:val="000000"/>
                <w:szCs w:val="24"/>
              </w:rPr>
              <w:t>в</w:t>
            </w:r>
            <w:proofErr w:type="gramEnd"/>
            <w:r w:rsidRPr="00F02C88">
              <w:rPr>
                <w:color w:val="000000"/>
                <w:szCs w:val="24"/>
              </w:rPr>
              <w:t>/в</w:t>
            </w:r>
          </w:p>
          <w:p w:rsidR="00F02C88" w:rsidRPr="00F02C88" w:rsidRDefault="00F02C88" w:rsidP="00C86809">
            <w:pPr>
              <w:rPr>
                <w:color w:val="000000"/>
                <w:szCs w:val="24"/>
              </w:rPr>
            </w:pPr>
            <w:r w:rsidRPr="00F02C88">
              <w:rPr>
                <w:color w:val="000000"/>
                <w:szCs w:val="24"/>
              </w:rPr>
              <w:t xml:space="preserve"> </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платифиллина гидротартарарат</w:t>
            </w:r>
          </w:p>
        </w:tc>
        <w:tc>
          <w:tcPr>
            <w:tcW w:w="6664" w:type="dxa"/>
          </w:tcPr>
          <w:p w:rsidR="00F02C88" w:rsidRPr="00F02C88" w:rsidRDefault="00F02C88" w:rsidP="00C86809">
            <w:pPr>
              <w:rPr>
                <w:color w:val="000000"/>
                <w:szCs w:val="24"/>
              </w:rPr>
            </w:pPr>
            <w:r w:rsidRPr="00F02C88">
              <w:rPr>
                <w:color w:val="000000"/>
                <w:szCs w:val="24"/>
              </w:rPr>
              <w:t xml:space="preserve">1,0  мл, по 1 мл 1-3 раза в день, 1-7 дней, в/м, </w:t>
            </w:r>
            <w:proofErr w:type="gramStart"/>
            <w:r w:rsidRPr="00F02C88">
              <w:rPr>
                <w:color w:val="000000"/>
                <w:szCs w:val="24"/>
              </w:rPr>
              <w:t>в</w:t>
            </w:r>
            <w:proofErr w:type="gramEnd"/>
            <w:r w:rsidRPr="00F02C88">
              <w:rPr>
                <w:color w:val="000000"/>
                <w:szCs w:val="24"/>
              </w:rPr>
              <w:t xml:space="preserve">/в </w:t>
            </w:r>
          </w:p>
        </w:tc>
      </w:tr>
      <w:tr w:rsidR="00F02C88" w:rsidRPr="00F02C88" w:rsidTr="009C1F34">
        <w:trPr>
          <w:trHeight w:val="206"/>
        </w:trPr>
        <w:tc>
          <w:tcPr>
            <w:tcW w:w="3650" w:type="dxa"/>
          </w:tcPr>
          <w:p w:rsidR="00F02C88" w:rsidRPr="00F02C88" w:rsidRDefault="00F02C88" w:rsidP="00C86809">
            <w:pPr>
              <w:rPr>
                <w:i/>
                <w:color w:val="000000"/>
                <w:szCs w:val="24"/>
              </w:rPr>
            </w:pPr>
            <w:r w:rsidRPr="00F02C88">
              <w:rPr>
                <w:b/>
                <w:i/>
                <w:color w:val="000000"/>
                <w:szCs w:val="24"/>
              </w:rPr>
              <w:t>Бронхолитики</w:t>
            </w:r>
          </w:p>
        </w:tc>
        <w:tc>
          <w:tcPr>
            <w:tcW w:w="6664" w:type="dxa"/>
          </w:tcPr>
          <w:p w:rsidR="00F02C88" w:rsidRPr="00F02C88" w:rsidRDefault="00F02C88" w:rsidP="00C86809">
            <w:pPr>
              <w:rPr>
                <w:color w:val="000000"/>
                <w:szCs w:val="24"/>
              </w:rPr>
            </w:pP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аминофиллин</w:t>
            </w:r>
          </w:p>
        </w:tc>
        <w:tc>
          <w:tcPr>
            <w:tcW w:w="6664" w:type="dxa"/>
          </w:tcPr>
          <w:p w:rsidR="00F02C88" w:rsidRPr="00F02C88" w:rsidRDefault="00F02C88" w:rsidP="00C86809">
            <w:pPr>
              <w:rPr>
                <w:color w:val="000000"/>
                <w:szCs w:val="24"/>
              </w:rPr>
            </w:pPr>
            <w:r w:rsidRPr="00F02C88">
              <w:rPr>
                <w:color w:val="000000"/>
                <w:szCs w:val="24"/>
              </w:rPr>
              <w:t>10 мл, по 6 – 10 мг/кг/сут, 3 раза в день,10 дней, в/м</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теофиллин</w:t>
            </w:r>
          </w:p>
        </w:tc>
        <w:tc>
          <w:tcPr>
            <w:tcW w:w="6664" w:type="dxa"/>
          </w:tcPr>
          <w:p w:rsidR="00F02C88" w:rsidRPr="00F02C88" w:rsidRDefault="00F02C88" w:rsidP="00C86809">
            <w:pPr>
              <w:rPr>
                <w:color w:val="000000"/>
                <w:szCs w:val="24"/>
              </w:rPr>
            </w:pPr>
            <w:r w:rsidRPr="00F02C88">
              <w:rPr>
                <w:color w:val="000000"/>
                <w:szCs w:val="24"/>
              </w:rPr>
              <w:t xml:space="preserve">0,2 гр, по 0,2 гр, 2–4 раза в день, 10 – 15 дней,   таблетки внутрь </w:t>
            </w:r>
          </w:p>
        </w:tc>
      </w:tr>
      <w:tr w:rsidR="00F02C88" w:rsidRPr="00F02C88" w:rsidTr="009C1F34">
        <w:trPr>
          <w:trHeight w:val="206"/>
        </w:trPr>
        <w:tc>
          <w:tcPr>
            <w:tcW w:w="10314" w:type="dxa"/>
            <w:gridSpan w:val="2"/>
          </w:tcPr>
          <w:p w:rsidR="00F02C88" w:rsidRPr="00F02C88" w:rsidRDefault="00F02C88" w:rsidP="00C86809">
            <w:pPr>
              <w:rPr>
                <w:color w:val="000000"/>
                <w:szCs w:val="24"/>
              </w:rPr>
            </w:pPr>
            <w:r w:rsidRPr="00F02C88">
              <w:rPr>
                <w:b/>
                <w:i/>
                <w:color w:val="000000"/>
                <w:szCs w:val="24"/>
              </w:rPr>
              <w:t>Антикоагулянты</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надропарин кальция</w:t>
            </w:r>
          </w:p>
        </w:tc>
        <w:tc>
          <w:tcPr>
            <w:tcW w:w="6664" w:type="dxa"/>
          </w:tcPr>
          <w:p w:rsidR="00F02C88" w:rsidRPr="00F02C88" w:rsidRDefault="00F02C88" w:rsidP="00C86809">
            <w:pPr>
              <w:rPr>
                <w:color w:val="000000"/>
                <w:szCs w:val="24"/>
              </w:rPr>
            </w:pPr>
            <w:r w:rsidRPr="00F02C88">
              <w:rPr>
                <w:color w:val="000000"/>
                <w:szCs w:val="24"/>
              </w:rPr>
              <w:t xml:space="preserve">0,3 мл, по 0,3 мл 1 раз в день,  </w:t>
            </w:r>
            <w:proofErr w:type="gramStart"/>
            <w:r w:rsidRPr="00F02C88">
              <w:rPr>
                <w:color w:val="000000"/>
                <w:szCs w:val="24"/>
              </w:rPr>
              <w:t>п</w:t>
            </w:r>
            <w:proofErr w:type="gramEnd"/>
            <w:r w:rsidRPr="00F02C88">
              <w:rPr>
                <w:color w:val="000000"/>
                <w:szCs w:val="24"/>
              </w:rPr>
              <w:t>/к</w:t>
            </w:r>
          </w:p>
        </w:tc>
      </w:tr>
      <w:tr w:rsidR="00F02C88" w:rsidRPr="00F02C88" w:rsidTr="009C1F34">
        <w:trPr>
          <w:trHeight w:val="206"/>
        </w:trPr>
        <w:tc>
          <w:tcPr>
            <w:tcW w:w="3650" w:type="dxa"/>
          </w:tcPr>
          <w:p w:rsidR="00F02C88" w:rsidRPr="00F02C88" w:rsidRDefault="009C1F34" w:rsidP="00C86809">
            <w:pPr>
              <w:rPr>
                <w:color w:val="000000"/>
                <w:szCs w:val="24"/>
              </w:rPr>
            </w:pPr>
            <w:hyperlink r:id="rId10">
              <w:r w:rsidR="00F02C88" w:rsidRPr="00F02C88">
                <w:rPr>
                  <w:color w:val="000000"/>
                  <w:szCs w:val="24"/>
                  <w:shd w:val="clear" w:color="auto" w:fill="FFFFFF"/>
                </w:rPr>
                <w:t>эноксапарин натрия</w:t>
              </w:r>
            </w:hyperlink>
          </w:p>
        </w:tc>
        <w:tc>
          <w:tcPr>
            <w:tcW w:w="6664" w:type="dxa"/>
          </w:tcPr>
          <w:p w:rsidR="00F02C88" w:rsidRPr="00F02C88" w:rsidRDefault="00F02C88" w:rsidP="00C86809">
            <w:pPr>
              <w:rPr>
                <w:color w:val="000000"/>
                <w:szCs w:val="24"/>
              </w:rPr>
            </w:pPr>
            <w:r w:rsidRPr="00F02C88">
              <w:rPr>
                <w:color w:val="000000"/>
                <w:szCs w:val="24"/>
              </w:rPr>
              <w:t xml:space="preserve">0,2 мл, по 0,2 мл 1 раз в день,  </w:t>
            </w:r>
            <w:proofErr w:type="gramStart"/>
            <w:r w:rsidRPr="00F02C88">
              <w:rPr>
                <w:color w:val="000000"/>
                <w:szCs w:val="24"/>
              </w:rPr>
              <w:t>п</w:t>
            </w:r>
            <w:proofErr w:type="gramEnd"/>
            <w:r w:rsidRPr="00F02C88">
              <w:rPr>
                <w:color w:val="000000"/>
                <w:szCs w:val="24"/>
              </w:rPr>
              <w:t>/к</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гепарин</w:t>
            </w:r>
          </w:p>
        </w:tc>
        <w:tc>
          <w:tcPr>
            <w:tcW w:w="6664" w:type="dxa"/>
          </w:tcPr>
          <w:p w:rsidR="00F02C88" w:rsidRPr="00F02C88" w:rsidRDefault="00F02C88" w:rsidP="00C86809">
            <w:pPr>
              <w:rPr>
                <w:color w:val="000000"/>
                <w:szCs w:val="24"/>
              </w:rPr>
            </w:pPr>
            <w:r w:rsidRPr="00F02C88">
              <w:rPr>
                <w:color w:val="000000"/>
                <w:szCs w:val="24"/>
                <w:shd w:val="clear" w:color="auto" w:fill="FFFFFF"/>
              </w:rPr>
              <w:t xml:space="preserve">10 тыс. </w:t>
            </w:r>
            <w:proofErr w:type="gramStart"/>
            <w:r w:rsidRPr="00F02C88">
              <w:rPr>
                <w:color w:val="000000"/>
                <w:szCs w:val="24"/>
                <w:shd w:val="clear" w:color="auto" w:fill="FFFFFF"/>
              </w:rPr>
              <w:t>ЕД</w:t>
            </w:r>
            <w:proofErr w:type="gramEnd"/>
            <w:r w:rsidRPr="00F02C88">
              <w:rPr>
                <w:color w:val="000000"/>
                <w:szCs w:val="24"/>
                <w:shd w:val="clear" w:color="auto" w:fill="FFFFFF"/>
              </w:rPr>
              <w:t>, по 5000-10000 ЕД, 1 раз в день, в/в или п/к</w:t>
            </w:r>
          </w:p>
        </w:tc>
      </w:tr>
      <w:tr w:rsidR="00F02C88" w:rsidRPr="00F02C88" w:rsidTr="009C1F34">
        <w:trPr>
          <w:trHeight w:val="206"/>
        </w:trPr>
        <w:tc>
          <w:tcPr>
            <w:tcW w:w="10314" w:type="dxa"/>
            <w:gridSpan w:val="2"/>
          </w:tcPr>
          <w:p w:rsidR="00F02C88" w:rsidRPr="00F02C88" w:rsidRDefault="00F02C88" w:rsidP="00C86809">
            <w:pPr>
              <w:rPr>
                <w:color w:val="000000"/>
                <w:szCs w:val="24"/>
              </w:rPr>
            </w:pPr>
            <w:r w:rsidRPr="00F02C88">
              <w:rPr>
                <w:b/>
                <w:i/>
                <w:color w:val="000000"/>
                <w:szCs w:val="24"/>
              </w:rPr>
              <w:t>Муколитическая терапия</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бромгексин</w:t>
            </w:r>
          </w:p>
        </w:tc>
        <w:tc>
          <w:tcPr>
            <w:tcW w:w="6664" w:type="dxa"/>
          </w:tcPr>
          <w:p w:rsidR="00F02C88" w:rsidRPr="00F02C88" w:rsidRDefault="00F02C88" w:rsidP="00C86809">
            <w:pPr>
              <w:rPr>
                <w:color w:val="000000"/>
                <w:szCs w:val="24"/>
              </w:rPr>
            </w:pPr>
            <w:r w:rsidRPr="00F02C88">
              <w:rPr>
                <w:color w:val="000000"/>
                <w:szCs w:val="24"/>
              </w:rPr>
              <w:t>8 мг, по 8 мг, 3 раза в день, 7–10 дней, таблетк, внутрь</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амброксол</w:t>
            </w:r>
          </w:p>
        </w:tc>
        <w:tc>
          <w:tcPr>
            <w:tcW w:w="6664" w:type="dxa"/>
          </w:tcPr>
          <w:p w:rsidR="00F02C88" w:rsidRPr="00F02C88" w:rsidRDefault="00F02C88" w:rsidP="00C86809">
            <w:pPr>
              <w:rPr>
                <w:color w:val="000000"/>
                <w:szCs w:val="24"/>
              </w:rPr>
            </w:pPr>
            <w:r w:rsidRPr="00F02C88">
              <w:rPr>
                <w:color w:val="000000"/>
                <w:szCs w:val="24"/>
              </w:rPr>
              <w:t>2 мл, по 2 мл, 3 раза в день, 7–10 дней,  в/м</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метоклопрамид</w:t>
            </w:r>
          </w:p>
        </w:tc>
        <w:tc>
          <w:tcPr>
            <w:tcW w:w="6664" w:type="dxa"/>
          </w:tcPr>
          <w:p w:rsidR="00F02C88" w:rsidRPr="00F02C88" w:rsidRDefault="00F02C88" w:rsidP="00C86809">
            <w:pPr>
              <w:rPr>
                <w:color w:val="000000"/>
                <w:szCs w:val="24"/>
              </w:rPr>
            </w:pPr>
            <w:r w:rsidRPr="00F02C88">
              <w:rPr>
                <w:color w:val="000000"/>
                <w:szCs w:val="24"/>
              </w:rPr>
              <w:t xml:space="preserve">10 мг, по 10 – 20 мг, 1–2 –3 раз в день,1 – 5 дней, в/м, </w:t>
            </w:r>
            <w:proofErr w:type="gramStart"/>
            <w:r w:rsidRPr="00F02C88">
              <w:rPr>
                <w:color w:val="000000"/>
                <w:szCs w:val="24"/>
              </w:rPr>
              <w:t>в</w:t>
            </w:r>
            <w:proofErr w:type="gramEnd"/>
            <w:r w:rsidRPr="00F02C88">
              <w:rPr>
                <w:color w:val="000000"/>
                <w:szCs w:val="24"/>
              </w:rPr>
              <w:t>/в</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тофизопам</w:t>
            </w:r>
          </w:p>
        </w:tc>
        <w:tc>
          <w:tcPr>
            <w:tcW w:w="6664" w:type="dxa"/>
          </w:tcPr>
          <w:p w:rsidR="00F02C88" w:rsidRPr="00F02C88" w:rsidRDefault="00F02C88" w:rsidP="00C86809">
            <w:pPr>
              <w:rPr>
                <w:color w:val="000000"/>
                <w:szCs w:val="24"/>
              </w:rPr>
            </w:pPr>
            <w:r w:rsidRPr="00F02C88">
              <w:rPr>
                <w:color w:val="000000"/>
                <w:szCs w:val="24"/>
              </w:rPr>
              <w:t>50 мг, по 50 мг,  1–2 раза в день, 1 – 5 дней, внутрь</w:t>
            </w:r>
          </w:p>
        </w:tc>
      </w:tr>
      <w:tr w:rsidR="00F02C88" w:rsidRPr="00F02C88" w:rsidTr="009C1F34">
        <w:trPr>
          <w:trHeight w:val="206"/>
        </w:trPr>
        <w:tc>
          <w:tcPr>
            <w:tcW w:w="10314" w:type="dxa"/>
            <w:gridSpan w:val="2"/>
          </w:tcPr>
          <w:p w:rsidR="00F02C88" w:rsidRPr="00F02C88" w:rsidRDefault="00F02C88" w:rsidP="00C86809">
            <w:pPr>
              <w:rPr>
                <w:color w:val="000000"/>
                <w:szCs w:val="24"/>
              </w:rPr>
            </w:pPr>
            <w:r w:rsidRPr="00F02C88">
              <w:rPr>
                <w:b/>
                <w:i/>
                <w:color w:val="000000"/>
                <w:szCs w:val="24"/>
              </w:rPr>
              <w:t xml:space="preserve">Седативная терапия </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неостигмина метилсульфат</w:t>
            </w:r>
          </w:p>
        </w:tc>
        <w:tc>
          <w:tcPr>
            <w:tcW w:w="6664" w:type="dxa"/>
          </w:tcPr>
          <w:p w:rsidR="00F02C88" w:rsidRPr="00F02C88" w:rsidRDefault="00F02C88" w:rsidP="00C86809">
            <w:pPr>
              <w:rPr>
                <w:color w:val="000000"/>
                <w:szCs w:val="24"/>
              </w:rPr>
            </w:pPr>
            <w:r w:rsidRPr="00F02C88">
              <w:rPr>
                <w:color w:val="000000"/>
                <w:szCs w:val="24"/>
              </w:rPr>
              <w:t>1,0 мл, по 1мл, 1 – 2 раза в день, 1 – 10 дней, в/м</w:t>
            </w:r>
          </w:p>
        </w:tc>
      </w:tr>
      <w:tr w:rsidR="00F02C88" w:rsidRPr="00F02C88" w:rsidTr="009C1F34">
        <w:trPr>
          <w:trHeight w:val="206"/>
        </w:trPr>
        <w:tc>
          <w:tcPr>
            <w:tcW w:w="10314" w:type="dxa"/>
            <w:gridSpan w:val="2"/>
          </w:tcPr>
          <w:p w:rsidR="00F02C88" w:rsidRPr="00F02C88" w:rsidRDefault="00F02C88" w:rsidP="00C86809">
            <w:pPr>
              <w:rPr>
                <w:color w:val="000000"/>
                <w:szCs w:val="24"/>
              </w:rPr>
            </w:pPr>
            <w:r w:rsidRPr="00F02C88">
              <w:rPr>
                <w:b/>
                <w:i/>
                <w:color w:val="000000"/>
                <w:szCs w:val="24"/>
              </w:rPr>
              <w:t>Жаропонижающая терапия</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ацетилсалициловая кислота</w:t>
            </w:r>
          </w:p>
        </w:tc>
        <w:tc>
          <w:tcPr>
            <w:tcW w:w="6664" w:type="dxa"/>
          </w:tcPr>
          <w:p w:rsidR="00F02C88" w:rsidRPr="00F02C88" w:rsidRDefault="00F02C88" w:rsidP="00C86809">
            <w:pPr>
              <w:rPr>
                <w:color w:val="000000"/>
                <w:szCs w:val="24"/>
              </w:rPr>
            </w:pPr>
            <w:r w:rsidRPr="00F02C88">
              <w:rPr>
                <w:color w:val="000000"/>
                <w:szCs w:val="24"/>
              </w:rPr>
              <w:t>0,5 гр, по 0,5 гр, 2 раза в день,  таблетки, внутрь</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парацетамол</w:t>
            </w:r>
          </w:p>
        </w:tc>
        <w:tc>
          <w:tcPr>
            <w:tcW w:w="6664" w:type="dxa"/>
          </w:tcPr>
          <w:p w:rsidR="00F02C88" w:rsidRPr="00F02C88" w:rsidRDefault="00F02C88" w:rsidP="00C86809">
            <w:pPr>
              <w:rPr>
                <w:color w:val="000000"/>
                <w:szCs w:val="24"/>
              </w:rPr>
            </w:pPr>
            <w:r w:rsidRPr="00F02C88">
              <w:rPr>
                <w:color w:val="000000"/>
                <w:szCs w:val="24"/>
              </w:rPr>
              <w:t>0,5 гр, по 0,5 гр, 3 раза в день, таблетки, внутрь</w:t>
            </w:r>
          </w:p>
        </w:tc>
      </w:tr>
      <w:tr w:rsidR="00F02C88" w:rsidRPr="00F02C88" w:rsidTr="009C1F34">
        <w:trPr>
          <w:trHeight w:val="206"/>
        </w:trPr>
        <w:tc>
          <w:tcPr>
            <w:tcW w:w="10314" w:type="dxa"/>
            <w:gridSpan w:val="2"/>
          </w:tcPr>
          <w:p w:rsidR="00F02C88" w:rsidRPr="00F02C88" w:rsidRDefault="00F02C88" w:rsidP="00C86809">
            <w:pPr>
              <w:rPr>
                <w:color w:val="000000"/>
                <w:szCs w:val="24"/>
              </w:rPr>
            </w:pPr>
            <w:r w:rsidRPr="00F02C88">
              <w:rPr>
                <w:b/>
                <w:i/>
                <w:color w:val="000000"/>
                <w:szCs w:val="24"/>
              </w:rPr>
              <w:t>Гемостатическая терапия</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аминокапроновая кислота</w:t>
            </w:r>
          </w:p>
        </w:tc>
        <w:tc>
          <w:tcPr>
            <w:tcW w:w="6664" w:type="dxa"/>
          </w:tcPr>
          <w:p w:rsidR="00F02C88" w:rsidRPr="00F02C88" w:rsidRDefault="00F02C88" w:rsidP="00C86809">
            <w:pPr>
              <w:rPr>
                <w:color w:val="000000"/>
                <w:szCs w:val="24"/>
              </w:rPr>
            </w:pPr>
            <w:r w:rsidRPr="00F02C88">
              <w:rPr>
                <w:color w:val="000000"/>
                <w:szCs w:val="24"/>
              </w:rPr>
              <w:t xml:space="preserve">5% -100 мл, по 100 мл, 1 раз в день, 1 – 5 дней, </w:t>
            </w:r>
            <w:proofErr w:type="gramStart"/>
            <w:r w:rsidRPr="00F02C88">
              <w:rPr>
                <w:color w:val="000000"/>
                <w:szCs w:val="24"/>
              </w:rPr>
              <w:t>в</w:t>
            </w:r>
            <w:proofErr w:type="gramEnd"/>
            <w:r w:rsidRPr="00F02C88">
              <w:rPr>
                <w:color w:val="000000"/>
                <w:szCs w:val="24"/>
              </w:rPr>
              <w:t>/в</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этамзилат</w:t>
            </w:r>
          </w:p>
        </w:tc>
        <w:tc>
          <w:tcPr>
            <w:tcW w:w="6664" w:type="dxa"/>
          </w:tcPr>
          <w:p w:rsidR="00F02C88" w:rsidRPr="00F02C88" w:rsidRDefault="00F02C88" w:rsidP="00C86809">
            <w:pPr>
              <w:rPr>
                <w:color w:val="000000"/>
                <w:szCs w:val="24"/>
              </w:rPr>
            </w:pPr>
            <w:r w:rsidRPr="00F02C88">
              <w:rPr>
                <w:color w:val="000000"/>
                <w:szCs w:val="24"/>
              </w:rPr>
              <w:t>12,5% - 2 мл,  по 2 мл, 2 раза в день, 1 – 5 дней, в/м</w:t>
            </w:r>
          </w:p>
        </w:tc>
      </w:tr>
      <w:tr w:rsidR="00F02C88" w:rsidRPr="00F02C88" w:rsidTr="009C1F34">
        <w:trPr>
          <w:trHeight w:val="206"/>
        </w:trPr>
        <w:tc>
          <w:tcPr>
            <w:tcW w:w="10314" w:type="dxa"/>
            <w:gridSpan w:val="2"/>
          </w:tcPr>
          <w:p w:rsidR="00F02C88" w:rsidRPr="00F02C88" w:rsidRDefault="00F02C88" w:rsidP="00C86809">
            <w:pPr>
              <w:rPr>
                <w:color w:val="000000"/>
                <w:szCs w:val="24"/>
              </w:rPr>
            </w:pPr>
            <w:r w:rsidRPr="00F02C88">
              <w:rPr>
                <w:b/>
                <w:i/>
                <w:color w:val="000000"/>
                <w:szCs w:val="24"/>
              </w:rPr>
              <w:t>Диуретическая терапия</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фуросемид</w:t>
            </w:r>
            <w:bookmarkStart w:id="0" w:name="_GoBack"/>
            <w:bookmarkEnd w:id="0"/>
          </w:p>
        </w:tc>
        <w:tc>
          <w:tcPr>
            <w:tcW w:w="6664" w:type="dxa"/>
          </w:tcPr>
          <w:p w:rsidR="00F02C88" w:rsidRPr="00F02C88" w:rsidRDefault="00F02C88" w:rsidP="00C86809">
            <w:pPr>
              <w:rPr>
                <w:color w:val="000000"/>
                <w:szCs w:val="24"/>
              </w:rPr>
            </w:pPr>
            <w:r w:rsidRPr="00F02C88">
              <w:rPr>
                <w:color w:val="000000"/>
                <w:szCs w:val="24"/>
              </w:rPr>
              <w:t>1%  2 мл, по 2 мл 1-3 раза в день, 1 –5 дней, в/м</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shd w:val="clear" w:color="auto" w:fill="FFFFFF"/>
              </w:rPr>
              <w:t>спиронолактон</w:t>
            </w:r>
          </w:p>
        </w:tc>
        <w:tc>
          <w:tcPr>
            <w:tcW w:w="6664" w:type="dxa"/>
          </w:tcPr>
          <w:p w:rsidR="00F02C88" w:rsidRPr="00F02C88" w:rsidRDefault="00F02C88" w:rsidP="00C86809">
            <w:pPr>
              <w:rPr>
                <w:color w:val="000000"/>
                <w:szCs w:val="24"/>
              </w:rPr>
            </w:pPr>
            <w:r w:rsidRPr="00F02C88">
              <w:rPr>
                <w:color w:val="000000"/>
                <w:szCs w:val="24"/>
                <w:shd w:val="clear" w:color="auto" w:fill="FFFFFF"/>
              </w:rPr>
              <w:t xml:space="preserve">100 мг, по 100 мг, </w:t>
            </w:r>
            <w:r w:rsidRPr="00F02C88">
              <w:rPr>
                <w:color w:val="000000"/>
                <w:szCs w:val="24"/>
              </w:rPr>
              <w:t>1 раз в день, 5 – 14 дней, внутрь</w:t>
            </w:r>
          </w:p>
        </w:tc>
      </w:tr>
      <w:tr w:rsidR="00F02C88" w:rsidRPr="00F02C88" w:rsidTr="009C1F34">
        <w:trPr>
          <w:trHeight w:val="206"/>
        </w:trPr>
        <w:tc>
          <w:tcPr>
            <w:tcW w:w="10314" w:type="dxa"/>
            <w:gridSpan w:val="2"/>
          </w:tcPr>
          <w:p w:rsidR="00F02C88" w:rsidRPr="00F02C88" w:rsidRDefault="00F02C88" w:rsidP="00C86809">
            <w:pPr>
              <w:rPr>
                <w:color w:val="000000"/>
                <w:szCs w:val="24"/>
              </w:rPr>
            </w:pPr>
            <w:r w:rsidRPr="00F02C88">
              <w:rPr>
                <w:b/>
                <w:i/>
                <w:color w:val="000000"/>
                <w:szCs w:val="24"/>
              </w:rPr>
              <w:t>Антианемическая терапия</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железа (III) гидроксид полиизомальтозад</w:t>
            </w:r>
          </w:p>
        </w:tc>
        <w:tc>
          <w:tcPr>
            <w:tcW w:w="6664" w:type="dxa"/>
          </w:tcPr>
          <w:p w:rsidR="00F02C88" w:rsidRPr="00F02C88" w:rsidRDefault="00F02C88" w:rsidP="00C86809">
            <w:pPr>
              <w:rPr>
                <w:color w:val="000000"/>
                <w:szCs w:val="24"/>
              </w:rPr>
            </w:pPr>
            <w:r w:rsidRPr="00F02C88">
              <w:rPr>
                <w:color w:val="000000"/>
                <w:szCs w:val="24"/>
              </w:rPr>
              <w:t xml:space="preserve">по 100-200 мг в/м, в/в 3-5 раз в неделю, в/м, </w:t>
            </w:r>
            <w:proofErr w:type="gramStart"/>
            <w:r w:rsidRPr="00F02C88">
              <w:rPr>
                <w:color w:val="000000"/>
                <w:szCs w:val="24"/>
              </w:rPr>
              <w:t>в</w:t>
            </w:r>
            <w:proofErr w:type="gramEnd"/>
            <w:r w:rsidRPr="00F02C88">
              <w:rPr>
                <w:color w:val="000000"/>
                <w:szCs w:val="24"/>
              </w:rPr>
              <w:t>/в</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железа (III) гидроксид декстран</w:t>
            </w:r>
          </w:p>
        </w:tc>
        <w:tc>
          <w:tcPr>
            <w:tcW w:w="6664" w:type="dxa"/>
          </w:tcPr>
          <w:p w:rsidR="00F02C88" w:rsidRPr="00F02C88" w:rsidRDefault="00F02C88" w:rsidP="00C86809">
            <w:pPr>
              <w:rPr>
                <w:color w:val="000000"/>
                <w:szCs w:val="24"/>
              </w:rPr>
            </w:pPr>
            <w:r w:rsidRPr="00F02C88">
              <w:rPr>
                <w:color w:val="000000"/>
                <w:szCs w:val="24"/>
              </w:rPr>
              <w:t xml:space="preserve">по 100-200 мг в/м, в/в 3-5 раз в неделю, в/м, </w:t>
            </w:r>
            <w:proofErr w:type="gramStart"/>
            <w:r w:rsidRPr="00F02C88">
              <w:rPr>
                <w:color w:val="000000"/>
                <w:szCs w:val="24"/>
              </w:rPr>
              <w:t>в</w:t>
            </w:r>
            <w:proofErr w:type="gramEnd"/>
            <w:r w:rsidRPr="00F02C88">
              <w:rPr>
                <w:color w:val="000000"/>
                <w:szCs w:val="24"/>
              </w:rPr>
              <w:t>/в</w:t>
            </w:r>
          </w:p>
        </w:tc>
      </w:tr>
      <w:tr w:rsidR="00AC2551" w:rsidRPr="00F02C88" w:rsidTr="00F02C88">
        <w:trPr>
          <w:trHeight w:val="206"/>
        </w:trPr>
        <w:tc>
          <w:tcPr>
            <w:tcW w:w="10314" w:type="dxa"/>
            <w:gridSpan w:val="2"/>
          </w:tcPr>
          <w:p w:rsidR="00AC2551" w:rsidRPr="00F02C88" w:rsidRDefault="00AC2551" w:rsidP="00C86809">
            <w:pPr>
              <w:rPr>
                <w:i/>
                <w:color w:val="000000"/>
                <w:szCs w:val="24"/>
              </w:rPr>
            </w:pPr>
            <w:r w:rsidRPr="00F02C88">
              <w:rPr>
                <w:b/>
                <w:i/>
                <w:color w:val="000000"/>
                <w:szCs w:val="24"/>
              </w:rPr>
              <w:t>Эпоэтины</w:t>
            </w:r>
          </w:p>
        </w:tc>
      </w:tr>
      <w:tr w:rsidR="00F02C88" w:rsidRPr="00F02C88" w:rsidTr="009C1F34">
        <w:trPr>
          <w:trHeight w:val="206"/>
        </w:trPr>
        <w:tc>
          <w:tcPr>
            <w:tcW w:w="3650" w:type="dxa"/>
          </w:tcPr>
          <w:p w:rsidR="00F02C88" w:rsidRPr="00F02C88" w:rsidRDefault="00F02C88" w:rsidP="00C86809">
            <w:r w:rsidRPr="00F02C88">
              <w:t>эпоэтин-альфа</w:t>
            </w:r>
          </w:p>
        </w:tc>
        <w:tc>
          <w:tcPr>
            <w:tcW w:w="6664" w:type="dxa"/>
          </w:tcPr>
          <w:p w:rsidR="00F02C88" w:rsidRPr="00F02C88" w:rsidRDefault="00F02C88" w:rsidP="00C86809">
            <w:pPr>
              <w:rPr>
                <w:color w:val="000000"/>
                <w:szCs w:val="24"/>
              </w:rPr>
            </w:pPr>
            <w:r w:rsidRPr="00F02C88">
              <w:t>по 40000МЕ/1мл 1ра в неделю,</w:t>
            </w:r>
            <w:r w:rsidRPr="00F02C88">
              <w:rPr>
                <w:color w:val="000000"/>
                <w:szCs w:val="24"/>
              </w:rPr>
              <w:t xml:space="preserve"> </w:t>
            </w:r>
            <w:proofErr w:type="gramStart"/>
            <w:r w:rsidRPr="00F02C88">
              <w:rPr>
                <w:color w:val="000000"/>
                <w:szCs w:val="24"/>
              </w:rPr>
              <w:t>п</w:t>
            </w:r>
            <w:proofErr w:type="gramEnd"/>
            <w:r w:rsidRPr="00F02C88">
              <w:rPr>
                <w:color w:val="000000"/>
                <w:szCs w:val="24"/>
              </w:rPr>
              <w:t>/к</w:t>
            </w:r>
          </w:p>
        </w:tc>
      </w:tr>
      <w:tr w:rsidR="00F02C88" w:rsidRPr="00F02C88" w:rsidTr="009C1F34">
        <w:trPr>
          <w:trHeight w:val="206"/>
        </w:trPr>
        <w:tc>
          <w:tcPr>
            <w:tcW w:w="3650" w:type="dxa"/>
          </w:tcPr>
          <w:p w:rsidR="00F02C88" w:rsidRPr="00F02C88" w:rsidRDefault="00F02C88" w:rsidP="00C86809">
            <w:r w:rsidRPr="00F02C88">
              <w:t>эпоэтин-вета</w:t>
            </w:r>
          </w:p>
        </w:tc>
        <w:tc>
          <w:tcPr>
            <w:tcW w:w="6664" w:type="dxa"/>
          </w:tcPr>
          <w:p w:rsidR="00F02C88" w:rsidRPr="00F02C88" w:rsidRDefault="00F02C88" w:rsidP="00C86809">
            <w:pPr>
              <w:rPr>
                <w:color w:val="000000"/>
                <w:szCs w:val="24"/>
              </w:rPr>
            </w:pPr>
            <w:r w:rsidRPr="00F02C88">
              <w:t xml:space="preserve">30000МЕ/кг 1 раз в неделю, </w:t>
            </w:r>
            <w:r w:rsidRPr="00F02C88">
              <w:rPr>
                <w:color w:val="000000"/>
                <w:szCs w:val="24"/>
              </w:rPr>
              <w:t xml:space="preserve"> </w:t>
            </w:r>
            <w:proofErr w:type="gramStart"/>
            <w:r w:rsidRPr="00F02C88">
              <w:rPr>
                <w:color w:val="000000"/>
                <w:szCs w:val="24"/>
              </w:rPr>
              <w:t>п</w:t>
            </w:r>
            <w:proofErr w:type="gramEnd"/>
            <w:r w:rsidRPr="00F02C88">
              <w:rPr>
                <w:color w:val="000000"/>
                <w:szCs w:val="24"/>
              </w:rPr>
              <w:t>/к</w:t>
            </w:r>
          </w:p>
        </w:tc>
      </w:tr>
      <w:tr w:rsidR="00F02C88" w:rsidRPr="00F02C88" w:rsidTr="009C1F34">
        <w:trPr>
          <w:trHeight w:val="206"/>
        </w:trPr>
        <w:tc>
          <w:tcPr>
            <w:tcW w:w="3650" w:type="dxa"/>
          </w:tcPr>
          <w:p w:rsidR="00F02C88" w:rsidRPr="00F02C88" w:rsidRDefault="00F02C88" w:rsidP="00C86809">
            <w:r w:rsidRPr="00F02C88">
              <w:t>дарбэпоэтин альфа</w:t>
            </w:r>
          </w:p>
        </w:tc>
        <w:tc>
          <w:tcPr>
            <w:tcW w:w="6664" w:type="dxa"/>
          </w:tcPr>
          <w:p w:rsidR="00F02C88" w:rsidRPr="00F02C88" w:rsidRDefault="00F02C88" w:rsidP="00C86809">
            <w:pPr>
              <w:rPr>
                <w:color w:val="000000"/>
                <w:szCs w:val="24"/>
              </w:rPr>
            </w:pPr>
            <w:r w:rsidRPr="00F02C88">
              <w:t>500мкг 1 раз в 21день,</w:t>
            </w:r>
            <w:r w:rsidRPr="00F02C88">
              <w:rPr>
                <w:color w:val="000000"/>
                <w:szCs w:val="24"/>
              </w:rPr>
              <w:t xml:space="preserve"> </w:t>
            </w:r>
            <w:proofErr w:type="gramStart"/>
            <w:r w:rsidRPr="00F02C88">
              <w:rPr>
                <w:color w:val="000000"/>
                <w:szCs w:val="24"/>
              </w:rPr>
              <w:t>п</w:t>
            </w:r>
            <w:proofErr w:type="gramEnd"/>
            <w:r w:rsidRPr="00F02C88">
              <w:rPr>
                <w:color w:val="000000"/>
                <w:szCs w:val="24"/>
              </w:rPr>
              <w:t>/к</w:t>
            </w:r>
          </w:p>
        </w:tc>
      </w:tr>
      <w:tr w:rsidR="00F02C88" w:rsidRPr="00F02C88" w:rsidTr="009C1F34">
        <w:trPr>
          <w:trHeight w:val="206"/>
        </w:trPr>
        <w:tc>
          <w:tcPr>
            <w:tcW w:w="10314" w:type="dxa"/>
            <w:gridSpan w:val="2"/>
          </w:tcPr>
          <w:p w:rsidR="00F02C88" w:rsidRPr="00F02C88" w:rsidRDefault="00F02C88" w:rsidP="00C86809">
            <w:pPr>
              <w:rPr>
                <w:color w:val="000000"/>
                <w:szCs w:val="24"/>
              </w:rPr>
            </w:pPr>
            <w:r w:rsidRPr="00F02C88">
              <w:rPr>
                <w:b/>
                <w:i/>
                <w:color w:val="000000"/>
                <w:szCs w:val="24"/>
              </w:rPr>
              <w:t>Гемопоэтическая терапия</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филграстим</w:t>
            </w:r>
          </w:p>
        </w:tc>
        <w:tc>
          <w:tcPr>
            <w:tcW w:w="6664" w:type="dxa"/>
          </w:tcPr>
          <w:p w:rsidR="00F02C88" w:rsidRPr="00F02C88" w:rsidRDefault="00F02C88" w:rsidP="00C86809">
            <w:pPr>
              <w:rPr>
                <w:color w:val="000000"/>
                <w:szCs w:val="24"/>
              </w:rPr>
            </w:pPr>
            <w:r w:rsidRPr="00F02C88">
              <w:rPr>
                <w:color w:val="000000"/>
                <w:szCs w:val="24"/>
              </w:rPr>
              <w:t>0,5</w:t>
            </w:r>
            <w:proofErr w:type="gramStart"/>
            <w:r w:rsidRPr="00F02C88">
              <w:rPr>
                <w:color w:val="000000"/>
                <w:szCs w:val="24"/>
              </w:rPr>
              <w:t>млн</w:t>
            </w:r>
            <w:proofErr w:type="gramEnd"/>
            <w:r w:rsidRPr="00F02C88">
              <w:rPr>
                <w:color w:val="000000"/>
                <w:szCs w:val="24"/>
              </w:rPr>
              <w:t xml:space="preserve"> ЕД (5 мкг) на 1кг п/к 1 раз в сутки или 5мкг/кг с 5-7-го дня, п/к, в/в</w:t>
            </w:r>
          </w:p>
        </w:tc>
      </w:tr>
      <w:tr w:rsidR="00F02C88" w:rsidRPr="00F02C88" w:rsidTr="009C1F34">
        <w:trPr>
          <w:trHeight w:val="206"/>
        </w:trPr>
        <w:tc>
          <w:tcPr>
            <w:tcW w:w="3650" w:type="dxa"/>
          </w:tcPr>
          <w:p w:rsidR="00F02C88" w:rsidRPr="00F02C88" w:rsidRDefault="00F02C88" w:rsidP="00C86809">
            <w:r w:rsidRPr="00F02C88">
              <w:t>ленограстим</w:t>
            </w:r>
          </w:p>
        </w:tc>
        <w:tc>
          <w:tcPr>
            <w:tcW w:w="6664" w:type="dxa"/>
          </w:tcPr>
          <w:p w:rsidR="00F02C88" w:rsidRPr="00F02C88" w:rsidRDefault="00F02C88" w:rsidP="00C86809">
            <w:pPr>
              <w:jc w:val="both"/>
              <w:rPr>
                <w:color w:val="000000"/>
                <w:szCs w:val="24"/>
              </w:rPr>
            </w:pPr>
            <w:r w:rsidRPr="00F02C88">
              <w:rPr>
                <w:color w:val="000000"/>
                <w:szCs w:val="24"/>
              </w:rPr>
              <w:t xml:space="preserve">150мкг (5мкг/кг) 1 раз в сутки, до достижения стабильного </w:t>
            </w:r>
            <w:r w:rsidRPr="00F02C88">
              <w:rPr>
                <w:color w:val="000000"/>
                <w:szCs w:val="24"/>
              </w:rPr>
              <w:lastRenderedPageBreak/>
              <w:t>уровня нейтрофилов</w:t>
            </w:r>
          </w:p>
          <w:p w:rsidR="00F02C88" w:rsidRPr="00F02C88" w:rsidRDefault="00F02C88" w:rsidP="00C86809">
            <w:pPr>
              <w:rPr>
                <w:color w:val="000000"/>
                <w:szCs w:val="24"/>
              </w:rPr>
            </w:pPr>
            <w:proofErr w:type="gramStart"/>
            <w:r w:rsidRPr="00F02C88">
              <w:rPr>
                <w:color w:val="000000"/>
                <w:szCs w:val="24"/>
              </w:rPr>
              <w:t>п</w:t>
            </w:r>
            <w:proofErr w:type="gramEnd"/>
            <w:r w:rsidRPr="00F02C88">
              <w:rPr>
                <w:color w:val="000000"/>
                <w:szCs w:val="24"/>
              </w:rPr>
              <w:t>/к, в/в</w:t>
            </w:r>
          </w:p>
        </w:tc>
      </w:tr>
      <w:tr w:rsidR="00F02C88" w:rsidRPr="00F02C88" w:rsidTr="009C1F34">
        <w:trPr>
          <w:trHeight w:val="206"/>
        </w:trPr>
        <w:tc>
          <w:tcPr>
            <w:tcW w:w="3650" w:type="dxa"/>
          </w:tcPr>
          <w:p w:rsidR="00F02C88" w:rsidRPr="00F02C88" w:rsidRDefault="00F02C88" w:rsidP="00C86809">
            <w:r w:rsidRPr="00F02C88">
              <w:lastRenderedPageBreak/>
              <w:t>пегфилграстим</w:t>
            </w:r>
          </w:p>
        </w:tc>
        <w:tc>
          <w:tcPr>
            <w:tcW w:w="6664" w:type="dxa"/>
          </w:tcPr>
          <w:p w:rsidR="00F02C88" w:rsidRPr="00F02C88" w:rsidRDefault="00F02C88" w:rsidP="00C86809">
            <w:pPr>
              <w:rPr>
                <w:color w:val="000000"/>
                <w:szCs w:val="24"/>
              </w:rPr>
            </w:pPr>
            <w:r w:rsidRPr="00F02C88">
              <w:rPr>
                <w:color w:val="000000"/>
                <w:szCs w:val="24"/>
              </w:rPr>
              <w:t xml:space="preserve">6мг 1 раз в 21день, </w:t>
            </w:r>
            <w:proofErr w:type="gramStart"/>
            <w:r w:rsidRPr="00F02C88">
              <w:rPr>
                <w:color w:val="000000"/>
                <w:szCs w:val="24"/>
              </w:rPr>
              <w:t>п</w:t>
            </w:r>
            <w:proofErr w:type="gramEnd"/>
            <w:r w:rsidRPr="00F02C88">
              <w:rPr>
                <w:color w:val="000000"/>
                <w:szCs w:val="24"/>
              </w:rPr>
              <w:t>/к</w:t>
            </w:r>
          </w:p>
        </w:tc>
      </w:tr>
      <w:tr w:rsidR="00086788" w:rsidRPr="00F02C88" w:rsidTr="00F02C88">
        <w:trPr>
          <w:trHeight w:val="206"/>
        </w:trPr>
        <w:tc>
          <w:tcPr>
            <w:tcW w:w="10314" w:type="dxa"/>
            <w:gridSpan w:val="2"/>
          </w:tcPr>
          <w:p w:rsidR="00086788" w:rsidRPr="00F02C88" w:rsidRDefault="00086788" w:rsidP="00C86809">
            <w:pPr>
              <w:rPr>
                <w:i/>
                <w:color w:val="000000"/>
                <w:szCs w:val="24"/>
              </w:rPr>
            </w:pPr>
            <w:r w:rsidRPr="00F02C88">
              <w:rPr>
                <w:b/>
                <w:i/>
                <w:szCs w:val="24"/>
              </w:rPr>
              <w:t>Гранулоцитарно-макрофагальный колониестимулирующий фактор</w:t>
            </w:r>
          </w:p>
        </w:tc>
      </w:tr>
      <w:tr w:rsidR="00F02C88" w:rsidRPr="00F02C88" w:rsidTr="009C1F34">
        <w:trPr>
          <w:trHeight w:val="206"/>
        </w:trPr>
        <w:tc>
          <w:tcPr>
            <w:tcW w:w="3650" w:type="dxa"/>
          </w:tcPr>
          <w:p w:rsidR="00F02C88" w:rsidRPr="00F02C88" w:rsidRDefault="00F02C88" w:rsidP="00C86809">
            <w:pPr>
              <w:rPr>
                <w:szCs w:val="24"/>
              </w:rPr>
            </w:pPr>
            <w:r w:rsidRPr="00F02C88">
              <w:rPr>
                <w:rStyle w:val="st"/>
                <w:szCs w:val="24"/>
              </w:rPr>
              <w:t>Молграмостим</w:t>
            </w:r>
          </w:p>
        </w:tc>
        <w:tc>
          <w:tcPr>
            <w:tcW w:w="6664" w:type="dxa"/>
          </w:tcPr>
          <w:p w:rsidR="00F02C88" w:rsidRPr="00F02C88" w:rsidRDefault="00F02C88" w:rsidP="00C86809">
            <w:pPr>
              <w:rPr>
                <w:color w:val="000000"/>
                <w:szCs w:val="24"/>
              </w:rPr>
            </w:pPr>
            <w:r w:rsidRPr="00F02C88">
              <w:rPr>
                <w:color w:val="000000"/>
                <w:szCs w:val="24"/>
              </w:rPr>
              <w:t xml:space="preserve">5-10мкг/кг ежедневно, 7-10 дней, </w:t>
            </w:r>
            <w:proofErr w:type="gramStart"/>
            <w:r w:rsidRPr="00F02C88">
              <w:rPr>
                <w:color w:val="000000"/>
                <w:szCs w:val="24"/>
              </w:rPr>
              <w:t>п</w:t>
            </w:r>
            <w:proofErr w:type="gramEnd"/>
            <w:r w:rsidRPr="00F02C88">
              <w:rPr>
                <w:color w:val="000000"/>
                <w:szCs w:val="24"/>
              </w:rPr>
              <w:t>/к</w:t>
            </w:r>
          </w:p>
        </w:tc>
      </w:tr>
      <w:tr w:rsidR="00F02C88" w:rsidRPr="00F02C88" w:rsidTr="009C1F34">
        <w:trPr>
          <w:trHeight w:val="206"/>
        </w:trPr>
        <w:tc>
          <w:tcPr>
            <w:tcW w:w="10314" w:type="dxa"/>
            <w:gridSpan w:val="2"/>
          </w:tcPr>
          <w:p w:rsidR="00F02C88" w:rsidRPr="00F02C88" w:rsidRDefault="00F02C88" w:rsidP="00C86809">
            <w:pPr>
              <w:rPr>
                <w:color w:val="000000"/>
                <w:szCs w:val="24"/>
              </w:rPr>
            </w:pPr>
            <w:r w:rsidRPr="00F02C88">
              <w:rPr>
                <w:b/>
                <w:i/>
                <w:color w:val="000000"/>
                <w:szCs w:val="24"/>
              </w:rPr>
              <w:t>Антигистаминная терапия</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дифенгидрамин</w:t>
            </w:r>
          </w:p>
        </w:tc>
        <w:tc>
          <w:tcPr>
            <w:tcW w:w="6664" w:type="dxa"/>
          </w:tcPr>
          <w:p w:rsidR="00F02C88" w:rsidRPr="00F02C88" w:rsidRDefault="00F02C88" w:rsidP="00C86809">
            <w:pPr>
              <w:rPr>
                <w:color w:val="000000"/>
                <w:szCs w:val="24"/>
              </w:rPr>
            </w:pPr>
            <w:r w:rsidRPr="00F02C88">
              <w:rPr>
                <w:color w:val="000000"/>
                <w:szCs w:val="24"/>
              </w:rPr>
              <w:t>1 мл – 10 мг, 10 мг, 1 – 2 раз в день, в/м</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хлоропирамин</w:t>
            </w:r>
          </w:p>
        </w:tc>
        <w:tc>
          <w:tcPr>
            <w:tcW w:w="6664" w:type="dxa"/>
          </w:tcPr>
          <w:p w:rsidR="00F02C88" w:rsidRPr="00F02C88" w:rsidRDefault="00F02C88" w:rsidP="00C86809">
            <w:pPr>
              <w:rPr>
                <w:color w:val="000000"/>
                <w:szCs w:val="24"/>
              </w:rPr>
            </w:pPr>
            <w:r w:rsidRPr="00F02C88">
              <w:rPr>
                <w:color w:val="000000"/>
                <w:szCs w:val="24"/>
              </w:rPr>
              <w:t xml:space="preserve">25 мг, по 25 мг, 3 – 4 раза в день, таблетки, внутрь </w:t>
            </w:r>
          </w:p>
        </w:tc>
      </w:tr>
      <w:tr w:rsidR="00F02C88" w:rsidRPr="00F02C88" w:rsidTr="009C1F34">
        <w:trPr>
          <w:trHeight w:val="206"/>
        </w:trPr>
        <w:tc>
          <w:tcPr>
            <w:tcW w:w="10314" w:type="dxa"/>
            <w:gridSpan w:val="2"/>
          </w:tcPr>
          <w:p w:rsidR="00F02C88" w:rsidRPr="00F02C88" w:rsidRDefault="00F02C88" w:rsidP="00C86809">
            <w:pPr>
              <w:rPr>
                <w:color w:val="000000"/>
                <w:szCs w:val="24"/>
              </w:rPr>
            </w:pPr>
            <w:r w:rsidRPr="00F02C88">
              <w:rPr>
                <w:b/>
                <w:i/>
                <w:color w:val="000000"/>
                <w:szCs w:val="24"/>
              </w:rPr>
              <w:t>Спазмолитическая</w:t>
            </w:r>
            <w:r w:rsidRPr="00F02C88">
              <w:rPr>
                <w:i/>
                <w:color w:val="000000"/>
                <w:szCs w:val="24"/>
              </w:rPr>
              <w:t xml:space="preserve"> </w:t>
            </w:r>
            <w:r w:rsidRPr="00F02C88">
              <w:rPr>
                <w:b/>
                <w:i/>
                <w:color w:val="000000"/>
                <w:szCs w:val="24"/>
              </w:rPr>
              <w:t>терапия</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дротоверин</w:t>
            </w:r>
          </w:p>
        </w:tc>
        <w:tc>
          <w:tcPr>
            <w:tcW w:w="6664" w:type="dxa"/>
          </w:tcPr>
          <w:p w:rsidR="00F02C88" w:rsidRPr="00F02C88" w:rsidRDefault="00F02C88" w:rsidP="00C86809">
            <w:pPr>
              <w:rPr>
                <w:color w:val="000000"/>
                <w:szCs w:val="24"/>
              </w:rPr>
            </w:pPr>
            <w:r w:rsidRPr="00F02C88">
              <w:rPr>
                <w:color w:val="000000"/>
                <w:szCs w:val="24"/>
              </w:rPr>
              <w:t xml:space="preserve">2,0 мл, по 2,0 мл, 1–3 раза в день 1 – 7 дней, в/м, </w:t>
            </w:r>
            <w:proofErr w:type="gramStart"/>
            <w:r w:rsidRPr="00F02C88">
              <w:rPr>
                <w:color w:val="000000"/>
                <w:szCs w:val="24"/>
              </w:rPr>
              <w:t>в</w:t>
            </w:r>
            <w:proofErr w:type="gramEnd"/>
            <w:r w:rsidRPr="00F02C88">
              <w:rPr>
                <w:color w:val="000000"/>
                <w:szCs w:val="24"/>
              </w:rPr>
              <w:t>/в</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платифиллина гидротартарарат</w:t>
            </w:r>
          </w:p>
        </w:tc>
        <w:tc>
          <w:tcPr>
            <w:tcW w:w="6664" w:type="dxa"/>
          </w:tcPr>
          <w:p w:rsidR="00F02C88" w:rsidRPr="00F02C88" w:rsidRDefault="00F02C88" w:rsidP="00C86809">
            <w:pPr>
              <w:rPr>
                <w:color w:val="000000"/>
                <w:szCs w:val="24"/>
              </w:rPr>
            </w:pPr>
            <w:r w:rsidRPr="00F02C88">
              <w:rPr>
                <w:color w:val="000000"/>
                <w:szCs w:val="24"/>
              </w:rPr>
              <w:t xml:space="preserve">1,0 мл, по 1 мл, 1–3 раза в день 1 – 7 дней, в/м, </w:t>
            </w:r>
            <w:proofErr w:type="gramStart"/>
            <w:r w:rsidRPr="00F02C88">
              <w:rPr>
                <w:color w:val="000000"/>
                <w:szCs w:val="24"/>
              </w:rPr>
              <w:t>в</w:t>
            </w:r>
            <w:proofErr w:type="gramEnd"/>
            <w:r w:rsidRPr="00F02C88">
              <w:rPr>
                <w:color w:val="000000"/>
                <w:szCs w:val="24"/>
              </w:rPr>
              <w:t>/в</w:t>
            </w:r>
          </w:p>
        </w:tc>
      </w:tr>
      <w:tr w:rsidR="00F02C88" w:rsidRPr="00F02C88" w:rsidTr="009C1F34">
        <w:trPr>
          <w:trHeight w:val="206"/>
        </w:trPr>
        <w:tc>
          <w:tcPr>
            <w:tcW w:w="10314" w:type="dxa"/>
            <w:gridSpan w:val="2"/>
          </w:tcPr>
          <w:p w:rsidR="00F02C88" w:rsidRPr="00F02C88" w:rsidRDefault="00F02C88" w:rsidP="00C86809">
            <w:pPr>
              <w:rPr>
                <w:color w:val="000000"/>
                <w:szCs w:val="24"/>
              </w:rPr>
            </w:pPr>
            <w:r w:rsidRPr="00F02C88">
              <w:rPr>
                <w:b/>
                <w:i/>
                <w:color w:val="000000"/>
                <w:szCs w:val="24"/>
              </w:rPr>
              <w:t>Седативная терапия</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тофизопам</w:t>
            </w:r>
          </w:p>
        </w:tc>
        <w:tc>
          <w:tcPr>
            <w:tcW w:w="6664" w:type="dxa"/>
          </w:tcPr>
          <w:p w:rsidR="00F02C88" w:rsidRPr="00F02C88" w:rsidRDefault="00F02C88" w:rsidP="00C86809">
            <w:pPr>
              <w:rPr>
                <w:color w:val="000000"/>
                <w:szCs w:val="24"/>
              </w:rPr>
            </w:pPr>
            <w:r w:rsidRPr="00F02C88">
              <w:rPr>
                <w:color w:val="000000"/>
                <w:szCs w:val="24"/>
              </w:rPr>
              <w:t>50 мг, по 50 мг, 1 – 2 раза в день, 1 – 5 дне, внутрь</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неостигмина метилсульфат</w:t>
            </w:r>
          </w:p>
        </w:tc>
        <w:tc>
          <w:tcPr>
            <w:tcW w:w="6664" w:type="dxa"/>
          </w:tcPr>
          <w:p w:rsidR="00F02C88" w:rsidRPr="00F02C88" w:rsidRDefault="00F02C88" w:rsidP="00C86809">
            <w:pPr>
              <w:rPr>
                <w:color w:val="000000"/>
                <w:szCs w:val="24"/>
              </w:rPr>
            </w:pPr>
            <w:r w:rsidRPr="00F02C88">
              <w:rPr>
                <w:color w:val="000000"/>
                <w:szCs w:val="24"/>
              </w:rPr>
              <w:t>1,0 мл, по 1 мл, 1 – 2 раза в день, 1 – 10 дней, в/м</w:t>
            </w:r>
          </w:p>
        </w:tc>
      </w:tr>
      <w:tr w:rsidR="00F02C88" w:rsidRPr="00F02C88" w:rsidTr="009C1F34">
        <w:trPr>
          <w:trHeight w:val="206"/>
        </w:trPr>
        <w:tc>
          <w:tcPr>
            <w:tcW w:w="10314" w:type="dxa"/>
            <w:gridSpan w:val="2"/>
          </w:tcPr>
          <w:p w:rsidR="00F02C88" w:rsidRPr="00F02C88" w:rsidRDefault="00F02C88" w:rsidP="00C86809">
            <w:pPr>
              <w:rPr>
                <w:color w:val="000000"/>
                <w:szCs w:val="24"/>
              </w:rPr>
            </w:pPr>
            <w:r w:rsidRPr="00F02C88">
              <w:rPr>
                <w:b/>
                <w:i/>
                <w:color w:val="000000"/>
                <w:szCs w:val="24"/>
              </w:rPr>
              <w:t>Мазевые и масляные препараты</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хлорамфеникол+метилурацил</w:t>
            </w:r>
          </w:p>
        </w:tc>
        <w:tc>
          <w:tcPr>
            <w:tcW w:w="6664" w:type="dxa"/>
          </w:tcPr>
          <w:p w:rsidR="00F02C88" w:rsidRPr="00F02C88" w:rsidRDefault="00F02C88" w:rsidP="00C86809">
            <w:pPr>
              <w:rPr>
                <w:color w:val="000000"/>
                <w:szCs w:val="24"/>
              </w:rPr>
            </w:pPr>
            <w:r w:rsidRPr="00F02C88">
              <w:rPr>
                <w:color w:val="000000"/>
                <w:szCs w:val="24"/>
              </w:rPr>
              <w:t>40 гр, по 20-40 мг в день</w:t>
            </w:r>
          </w:p>
        </w:tc>
      </w:tr>
      <w:tr w:rsidR="00F02C88" w:rsidRPr="00F02C88" w:rsidTr="009C1F34">
        <w:trPr>
          <w:trHeight w:val="206"/>
        </w:trPr>
        <w:tc>
          <w:tcPr>
            <w:tcW w:w="10314" w:type="dxa"/>
            <w:gridSpan w:val="2"/>
          </w:tcPr>
          <w:p w:rsidR="00F02C88" w:rsidRPr="00F02C88" w:rsidRDefault="00F02C88" w:rsidP="00C86809">
            <w:pPr>
              <w:rPr>
                <w:color w:val="000000"/>
                <w:szCs w:val="24"/>
              </w:rPr>
            </w:pPr>
            <w:r w:rsidRPr="00F02C88">
              <w:rPr>
                <w:b/>
                <w:i/>
                <w:color w:val="000000"/>
                <w:szCs w:val="24"/>
              </w:rPr>
              <w:t>Антисептические препараты</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диоксидин</w:t>
            </w:r>
          </w:p>
        </w:tc>
        <w:tc>
          <w:tcPr>
            <w:tcW w:w="6664" w:type="dxa"/>
          </w:tcPr>
          <w:p w:rsidR="00F02C88" w:rsidRPr="00F02C88" w:rsidRDefault="00F02C88" w:rsidP="00C86809">
            <w:pPr>
              <w:rPr>
                <w:color w:val="000000"/>
                <w:szCs w:val="24"/>
              </w:rPr>
            </w:pPr>
            <w:r w:rsidRPr="00F02C88">
              <w:rPr>
                <w:color w:val="000000"/>
                <w:szCs w:val="24"/>
              </w:rPr>
              <w:t>10 мг/мл для наружного применения, по 20 мл в день</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повидон йод</w:t>
            </w:r>
          </w:p>
        </w:tc>
        <w:tc>
          <w:tcPr>
            <w:tcW w:w="6664" w:type="dxa"/>
          </w:tcPr>
          <w:p w:rsidR="00F02C88" w:rsidRPr="00F02C88" w:rsidRDefault="00F02C88" w:rsidP="00C86809">
            <w:pPr>
              <w:rPr>
                <w:color w:val="000000"/>
                <w:szCs w:val="24"/>
              </w:rPr>
            </w:pPr>
            <w:r w:rsidRPr="00F02C88">
              <w:rPr>
                <w:color w:val="000000"/>
                <w:szCs w:val="24"/>
              </w:rPr>
              <w:t>250 мл, по 30 мл в день</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shd w:val="clear" w:color="auto" w:fill="FFFFFF"/>
              </w:rPr>
              <w:t>бриллиантовый зеленый</w:t>
            </w:r>
          </w:p>
        </w:tc>
        <w:tc>
          <w:tcPr>
            <w:tcW w:w="6664" w:type="dxa"/>
          </w:tcPr>
          <w:p w:rsidR="00F02C88" w:rsidRPr="00F02C88" w:rsidRDefault="00F02C88" w:rsidP="00C86809">
            <w:pPr>
              <w:rPr>
                <w:color w:val="000000"/>
                <w:szCs w:val="24"/>
              </w:rPr>
            </w:pPr>
            <w:r w:rsidRPr="00F02C88">
              <w:rPr>
                <w:color w:val="000000"/>
                <w:szCs w:val="24"/>
                <w:shd w:val="clear" w:color="auto" w:fill="FFFFFF"/>
              </w:rPr>
              <w:t>1%-10 мл, по 2-3 мл в день, наружно</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этанол</w:t>
            </w:r>
          </w:p>
        </w:tc>
        <w:tc>
          <w:tcPr>
            <w:tcW w:w="6664" w:type="dxa"/>
          </w:tcPr>
          <w:p w:rsidR="00F02C88" w:rsidRPr="00F02C88" w:rsidRDefault="00F02C88" w:rsidP="00C86809">
            <w:pPr>
              <w:rPr>
                <w:color w:val="000000"/>
                <w:szCs w:val="24"/>
              </w:rPr>
            </w:pPr>
            <w:r w:rsidRPr="00F02C88">
              <w:rPr>
                <w:color w:val="000000"/>
                <w:szCs w:val="24"/>
              </w:rPr>
              <w:t>70%, по 3-5 мл в день, нару</w:t>
            </w:r>
            <w:r w:rsidRPr="00F02C88">
              <w:rPr>
                <w:color w:val="000000"/>
                <w:szCs w:val="24"/>
                <w:shd w:val="clear" w:color="auto" w:fill="FFFFFF"/>
              </w:rPr>
              <w:t>жно</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октенидиндигидрохлорид</w:t>
            </w:r>
          </w:p>
        </w:tc>
        <w:tc>
          <w:tcPr>
            <w:tcW w:w="6664" w:type="dxa"/>
          </w:tcPr>
          <w:p w:rsidR="00F02C88" w:rsidRPr="00F02C88" w:rsidRDefault="00F02C88" w:rsidP="00C86809">
            <w:pPr>
              <w:rPr>
                <w:color w:val="000000"/>
                <w:szCs w:val="24"/>
              </w:rPr>
            </w:pPr>
            <w:r w:rsidRPr="00F02C88">
              <w:rPr>
                <w:color w:val="000000"/>
                <w:szCs w:val="24"/>
              </w:rPr>
              <w:t>250 мл, по 20-30 мл в день,</w:t>
            </w:r>
            <w:r w:rsidRPr="00F02C88">
              <w:rPr>
                <w:color w:val="000000"/>
                <w:szCs w:val="24"/>
                <w:shd w:val="clear" w:color="auto" w:fill="FFFFFF"/>
              </w:rPr>
              <w:t xml:space="preserve"> наружно</w:t>
            </w:r>
          </w:p>
        </w:tc>
      </w:tr>
      <w:tr w:rsidR="00F02C88" w:rsidRPr="00F02C88" w:rsidTr="009C1F34">
        <w:trPr>
          <w:trHeight w:val="206"/>
        </w:trPr>
        <w:tc>
          <w:tcPr>
            <w:tcW w:w="3650" w:type="dxa"/>
          </w:tcPr>
          <w:p w:rsidR="00F02C88" w:rsidRPr="00F02C88" w:rsidRDefault="00F02C88" w:rsidP="00C86809">
            <w:pPr>
              <w:rPr>
                <w:color w:val="000000"/>
                <w:szCs w:val="24"/>
              </w:rPr>
            </w:pPr>
            <w:r w:rsidRPr="00F02C88">
              <w:rPr>
                <w:color w:val="000000"/>
                <w:szCs w:val="24"/>
              </w:rPr>
              <w:t>перекись водорода</w:t>
            </w:r>
          </w:p>
        </w:tc>
        <w:tc>
          <w:tcPr>
            <w:tcW w:w="6664" w:type="dxa"/>
          </w:tcPr>
          <w:p w:rsidR="00F02C88" w:rsidRPr="00F02C88" w:rsidRDefault="00F02C88" w:rsidP="00C86809">
            <w:pPr>
              <w:rPr>
                <w:color w:val="000000"/>
                <w:szCs w:val="24"/>
              </w:rPr>
            </w:pPr>
            <w:r w:rsidRPr="00F02C88">
              <w:rPr>
                <w:color w:val="000000"/>
                <w:szCs w:val="24"/>
              </w:rPr>
              <w:t>3%-40 мл, по 5-1 мл в день, наружно</w:t>
            </w:r>
          </w:p>
        </w:tc>
      </w:tr>
    </w:tbl>
    <w:p w:rsidR="007D517D" w:rsidRPr="00F02C88" w:rsidRDefault="0035142F" w:rsidP="00962A32">
      <w:pPr>
        <w:rPr>
          <w:color w:val="FF0000"/>
        </w:rPr>
      </w:pPr>
      <w:r w:rsidRPr="00F02C88">
        <w:rPr>
          <w:b/>
          <w:sz w:val="28"/>
        </w:rPr>
        <w:t xml:space="preserve"> </w:t>
      </w:r>
    </w:p>
    <w:p w:rsidR="007D517D" w:rsidRPr="00F02C88" w:rsidRDefault="0035142F" w:rsidP="00C86809">
      <w:pPr>
        <w:jc w:val="both"/>
        <w:rPr>
          <w:b/>
          <w:color w:val="000000"/>
          <w:sz w:val="28"/>
          <w:szCs w:val="28"/>
        </w:rPr>
      </w:pPr>
      <w:r w:rsidRPr="00F02C88">
        <w:rPr>
          <w:b/>
          <w:color w:val="000000"/>
          <w:sz w:val="28"/>
          <w:szCs w:val="28"/>
        </w:rPr>
        <w:t xml:space="preserve">5.4    Химиолучевая терапия: </w:t>
      </w:r>
    </w:p>
    <w:p w:rsidR="007D517D" w:rsidRPr="00F02C88" w:rsidRDefault="0035142F" w:rsidP="00C86809">
      <w:pPr>
        <w:pStyle w:val="a8"/>
        <w:spacing w:after="0" w:line="240" w:lineRule="auto"/>
        <w:ind w:left="0"/>
        <w:jc w:val="both"/>
        <w:rPr>
          <w:rFonts w:ascii="Times New Roman" w:hAnsi="Times New Roman"/>
          <w:color w:val="000000"/>
          <w:sz w:val="28"/>
          <w:szCs w:val="28"/>
        </w:rPr>
      </w:pPr>
      <w:r w:rsidRPr="00F02C88">
        <w:rPr>
          <w:rFonts w:ascii="Times New Roman" w:hAnsi="Times New Roman"/>
          <w:color w:val="000000"/>
          <w:sz w:val="28"/>
          <w:szCs w:val="28"/>
        </w:rPr>
        <w:t>При проведении одновременного химиолучевого лечения рекомендованы следующие схемы курсы химиотерапии</w:t>
      </w:r>
      <w:r w:rsidRPr="00F02C88">
        <w:rPr>
          <w:rFonts w:ascii="Times New Roman" w:hAnsi="Times New Roman"/>
          <w:b/>
          <w:color w:val="000000"/>
          <w:sz w:val="28"/>
          <w:szCs w:val="28"/>
        </w:rPr>
        <w:t xml:space="preserve"> </w:t>
      </w:r>
      <w:r w:rsidRPr="00F02C88">
        <w:rPr>
          <w:rFonts w:ascii="Times New Roman" w:hAnsi="Times New Roman"/>
          <w:color w:val="000000"/>
          <w:sz w:val="28"/>
          <w:szCs w:val="28"/>
        </w:rPr>
        <w:t>[</w:t>
      </w:r>
      <w:r w:rsidR="00962A32" w:rsidRPr="00F02C88">
        <w:rPr>
          <w:rFonts w:ascii="Times New Roman" w:hAnsi="Times New Roman"/>
          <w:b/>
          <w:color w:val="000000"/>
          <w:sz w:val="28"/>
          <w:szCs w:val="28"/>
        </w:rPr>
        <w:t>69,</w:t>
      </w:r>
      <w:r w:rsidRPr="00F02C88">
        <w:rPr>
          <w:rFonts w:ascii="Times New Roman" w:hAnsi="Times New Roman"/>
          <w:b/>
          <w:color w:val="000000"/>
          <w:sz w:val="28"/>
          <w:szCs w:val="28"/>
        </w:rPr>
        <w:t>70,71,72,73] (УД А):</w:t>
      </w:r>
    </w:p>
    <w:p w:rsidR="007D517D" w:rsidRPr="00F02C88" w:rsidRDefault="0035142F" w:rsidP="00C86809">
      <w:pPr>
        <w:numPr>
          <w:ilvl w:val="0"/>
          <w:numId w:val="15"/>
        </w:numPr>
        <w:ind w:left="0" w:firstLine="0"/>
        <w:jc w:val="both"/>
        <w:rPr>
          <w:color w:val="000000"/>
          <w:sz w:val="28"/>
          <w:szCs w:val="28"/>
        </w:rPr>
      </w:pPr>
      <w:r w:rsidRPr="00F02C88">
        <w:rPr>
          <w:color w:val="000000"/>
          <w:sz w:val="28"/>
          <w:szCs w:val="28"/>
        </w:rPr>
        <w:t>цисплатин 20-40 мг/м</w:t>
      </w:r>
      <w:proofErr w:type="gramStart"/>
      <w:r w:rsidRPr="00F02C88">
        <w:rPr>
          <w:color w:val="000000"/>
          <w:sz w:val="28"/>
          <w:szCs w:val="28"/>
          <w:vertAlign w:val="superscript"/>
        </w:rPr>
        <w:t>2</w:t>
      </w:r>
      <w:proofErr w:type="gramEnd"/>
      <w:r w:rsidR="00BF058C" w:rsidRPr="00F02C88">
        <w:rPr>
          <w:color w:val="000000"/>
          <w:sz w:val="28"/>
          <w:szCs w:val="28"/>
        </w:rPr>
        <w:t xml:space="preserve">, </w:t>
      </w:r>
      <w:r w:rsidRPr="00F02C88">
        <w:rPr>
          <w:color w:val="000000"/>
          <w:sz w:val="28"/>
          <w:szCs w:val="28"/>
        </w:rPr>
        <w:t>в/в еженедельно, при проведении лучевой терапии;</w:t>
      </w:r>
    </w:p>
    <w:p w:rsidR="007D517D" w:rsidRPr="00F02C88" w:rsidRDefault="0035142F" w:rsidP="00C86809">
      <w:pPr>
        <w:numPr>
          <w:ilvl w:val="0"/>
          <w:numId w:val="15"/>
        </w:numPr>
        <w:ind w:left="0" w:firstLine="0"/>
        <w:jc w:val="both"/>
        <w:rPr>
          <w:color w:val="000000"/>
          <w:sz w:val="28"/>
          <w:szCs w:val="28"/>
        </w:rPr>
      </w:pPr>
      <w:r w:rsidRPr="00F02C88">
        <w:rPr>
          <w:color w:val="000000"/>
          <w:sz w:val="28"/>
          <w:szCs w:val="28"/>
        </w:rPr>
        <w:t>лучевая терапия в суммарной очаговой дозе 66-70Гр. Разовая очаговая доза - 2 Грх5 фракции в неделю;</w:t>
      </w:r>
    </w:p>
    <w:p w:rsidR="007D517D" w:rsidRPr="00F02C88" w:rsidRDefault="0035142F" w:rsidP="00C86809">
      <w:pPr>
        <w:numPr>
          <w:ilvl w:val="0"/>
          <w:numId w:val="15"/>
        </w:numPr>
        <w:ind w:left="0" w:firstLine="0"/>
        <w:jc w:val="both"/>
        <w:rPr>
          <w:color w:val="000000"/>
          <w:sz w:val="28"/>
          <w:szCs w:val="28"/>
        </w:rPr>
      </w:pPr>
      <w:proofErr w:type="gramStart"/>
      <w:r w:rsidRPr="00F02C88">
        <w:rPr>
          <w:color w:val="000000"/>
          <w:sz w:val="28"/>
          <w:szCs w:val="28"/>
        </w:rPr>
        <w:t>карбоплатин (AUC 1,5-2,0) в/в, еженедельно,  при проведении лучевой терапии;</w:t>
      </w:r>
      <w:proofErr w:type="gramEnd"/>
    </w:p>
    <w:p w:rsidR="007D517D" w:rsidRPr="00F02C88" w:rsidRDefault="0035142F" w:rsidP="00C86809">
      <w:pPr>
        <w:numPr>
          <w:ilvl w:val="0"/>
          <w:numId w:val="15"/>
        </w:numPr>
        <w:ind w:left="0" w:firstLine="0"/>
        <w:jc w:val="both"/>
        <w:rPr>
          <w:color w:val="000000"/>
          <w:sz w:val="28"/>
          <w:szCs w:val="28"/>
        </w:rPr>
      </w:pPr>
      <w:r w:rsidRPr="00F02C88">
        <w:rPr>
          <w:color w:val="000000"/>
          <w:sz w:val="28"/>
          <w:szCs w:val="28"/>
        </w:rPr>
        <w:t>лучевая терапия в суммарной очаговой дозе 66-70 Гр. Разовая очаговая доза - 2 Грх5 фракции в неделю;</w:t>
      </w:r>
    </w:p>
    <w:p w:rsidR="007D517D" w:rsidRPr="00F02C88" w:rsidRDefault="0035142F" w:rsidP="00C86809">
      <w:pPr>
        <w:numPr>
          <w:ilvl w:val="0"/>
          <w:numId w:val="15"/>
        </w:numPr>
        <w:ind w:left="0" w:firstLine="0"/>
        <w:jc w:val="both"/>
        <w:rPr>
          <w:color w:val="000000"/>
          <w:sz w:val="28"/>
          <w:szCs w:val="28"/>
        </w:rPr>
      </w:pPr>
      <w:r w:rsidRPr="00F02C88">
        <w:rPr>
          <w:color w:val="000000"/>
          <w:sz w:val="28"/>
          <w:szCs w:val="28"/>
        </w:rPr>
        <w:t>цетуксимаб 400 мг/м</w:t>
      </w:r>
      <w:r w:rsidRPr="00F02C88">
        <w:rPr>
          <w:color w:val="000000"/>
          <w:sz w:val="28"/>
          <w:szCs w:val="28"/>
          <w:vertAlign w:val="superscript"/>
        </w:rPr>
        <w:t>2</w:t>
      </w:r>
      <w:r w:rsidR="00BF058C" w:rsidRPr="00F02C88">
        <w:rPr>
          <w:color w:val="000000"/>
          <w:sz w:val="28"/>
          <w:szCs w:val="28"/>
        </w:rPr>
        <w:t xml:space="preserve">, </w:t>
      </w:r>
      <w:r w:rsidRPr="00F02C88">
        <w:rPr>
          <w:color w:val="000000"/>
          <w:sz w:val="28"/>
          <w:szCs w:val="28"/>
        </w:rPr>
        <w:t>в/в кап</w:t>
      </w:r>
      <w:r w:rsidR="003603D0" w:rsidRPr="00F02C88">
        <w:rPr>
          <w:color w:val="000000"/>
          <w:sz w:val="28"/>
          <w:szCs w:val="28"/>
        </w:rPr>
        <w:t xml:space="preserve">ельно </w:t>
      </w:r>
      <w:r w:rsidRPr="00F02C88">
        <w:rPr>
          <w:color w:val="000000"/>
          <w:sz w:val="28"/>
          <w:szCs w:val="28"/>
        </w:rPr>
        <w:t>(инфузия в течени</w:t>
      </w:r>
      <w:proofErr w:type="gramStart"/>
      <w:r w:rsidRPr="00F02C88">
        <w:rPr>
          <w:color w:val="000000"/>
          <w:sz w:val="28"/>
          <w:szCs w:val="28"/>
        </w:rPr>
        <w:t>и</w:t>
      </w:r>
      <w:proofErr w:type="gramEnd"/>
      <w:r w:rsidRPr="00F02C88">
        <w:rPr>
          <w:color w:val="000000"/>
          <w:sz w:val="28"/>
          <w:szCs w:val="28"/>
        </w:rPr>
        <w:t xml:space="preserve"> 2 часов)</w:t>
      </w:r>
      <w:r w:rsidR="003603D0" w:rsidRPr="00F02C88">
        <w:rPr>
          <w:color w:val="000000"/>
          <w:sz w:val="28"/>
          <w:szCs w:val="28"/>
        </w:rPr>
        <w:t>,</w:t>
      </w:r>
      <w:r w:rsidRPr="00F02C88">
        <w:rPr>
          <w:color w:val="000000"/>
          <w:sz w:val="28"/>
          <w:szCs w:val="28"/>
        </w:rPr>
        <w:t xml:space="preserve"> за неделю до начало лучевой терапии, далее цетуксимаб 250 мг/м</w:t>
      </w:r>
      <w:r w:rsidRPr="00F02C88">
        <w:rPr>
          <w:color w:val="000000"/>
          <w:sz w:val="28"/>
          <w:szCs w:val="28"/>
          <w:vertAlign w:val="superscript"/>
        </w:rPr>
        <w:t>2</w:t>
      </w:r>
      <w:r w:rsidR="00BF058C" w:rsidRPr="00F02C88">
        <w:rPr>
          <w:color w:val="000000"/>
          <w:sz w:val="28"/>
          <w:szCs w:val="28"/>
        </w:rPr>
        <w:t xml:space="preserve">, </w:t>
      </w:r>
      <w:r w:rsidRPr="00F02C88">
        <w:rPr>
          <w:color w:val="000000"/>
          <w:sz w:val="28"/>
          <w:szCs w:val="28"/>
        </w:rPr>
        <w:t>в/в ( инфузия в течении 1 часа) еженедельно при проведении лучевой терапии.</w:t>
      </w:r>
    </w:p>
    <w:p w:rsidR="007D517D" w:rsidRPr="00F02C88" w:rsidRDefault="0035142F" w:rsidP="00C86809">
      <w:pPr>
        <w:pStyle w:val="a4"/>
        <w:jc w:val="both"/>
        <w:rPr>
          <w:rFonts w:ascii="Times New Roman" w:hAnsi="Times New Roman"/>
          <w:b/>
          <w:color w:val="000000"/>
          <w:sz w:val="28"/>
          <w:szCs w:val="28"/>
        </w:rPr>
      </w:pPr>
      <w:r w:rsidRPr="00F02C88">
        <w:rPr>
          <w:rFonts w:ascii="Times New Roman" w:hAnsi="Times New Roman"/>
          <w:b/>
          <w:color w:val="000000"/>
          <w:sz w:val="28"/>
          <w:szCs w:val="28"/>
        </w:rPr>
        <w:t>Лечение нерезектабельных опухолей:</w:t>
      </w:r>
    </w:p>
    <w:p w:rsidR="007D517D" w:rsidRPr="00F02C88" w:rsidRDefault="0035142F" w:rsidP="00C86809">
      <w:pPr>
        <w:pStyle w:val="a4"/>
        <w:jc w:val="both"/>
        <w:rPr>
          <w:rFonts w:ascii="Times New Roman" w:hAnsi="Times New Roman"/>
          <w:color w:val="000000"/>
          <w:sz w:val="28"/>
          <w:szCs w:val="28"/>
        </w:rPr>
      </w:pPr>
      <w:r w:rsidRPr="00F02C88">
        <w:rPr>
          <w:rFonts w:ascii="Times New Roman" w:hAnsi="Times New Roman"/>
          <w:color w:val="000000"/>
          <w:sz w:val="28"/>
          <w:szCs w:val="28"/>
        </w:rPr>
        <w:t>Одновременная химиотерапия или лучевая терапия:</w:t>
      </w:r>
    </w:p>
    <w:p w:rsidR="007D517D" w:rsidRPr="00F02C88" w:rsidRDefault="0035142F" w:rsidP="00C86809">
      <w:pPr>
        <w:pStyle w:val="a4"/>
        <w:numPr>
          <w:ilvl w:val="0"/>
          <w:numId w:val="15"/>
        </w:numPr>
        <w:ind w:left="0" w:firstLine="0"/>
        <w:jc w:val="both"/>
        <w:rPr>
          <w:rFonts w:ascii="Times New Roman" w:hAnsi="Times New Roman"/>
          <w:b/>
          <w:color w:val="000000"/>
          <w:sz w:val="28"/>
          <w:szCs w:val="28"/>
        </w:rPr>
      </w:pPr>
      <w:r w:rsidRPr="00F02C88">
        <w:rPr>
          <w:rFonts w:ascii="Times New Roman" w:hAnsi="Times New Roman"/>
          <w:color w:val="000000"/>
          <w:sz w:val="28"/>
          <w:szCs w:val="28"/>
        </w:rPr>
        <w:t>цисплатин 100 мг/м</w:t>
      </w:r>
      <w:proofErr w:type="gramStart"/>
      <w:r w:rsidRPr="00F02C88">
        <w:rPr>
          <w:rFonts w:ascii="Times New Roman" w:hAnsi="Times New Roman"/>
          <w:color w:val="000000"/>
          <w:sz w:val="28"/>
          <w:szCs w:val="28"/>
          <w:vertAlign w:val="superscript"/>
        </w:rPr>
        <w:t>2</w:t>
      </w:r>
      <w:proofErr w:type="gramEnd"/>
      <w:r w:rsidRPr="00F02C88">
        <w:rPr>
          <w:rFonts w:ascii="Times New Roman" w:hAnsi="Times New Roman"/>
          <w:color w:val="000000"/>
          <w:sz w:val="28"/>
          <w:szCs w:val="28"/>
          <w:vertAlign w:val="superscript"/>
        </w:rPr>
        <w:t xml:space="preserve"> </w:t>
      </w:r>
      <w:r w:rsidRPr="00F02C88">
        <w:rPr>
          <w:rFonts w:ascii="Times New Roman" w:hAnsi="Times New Roman"/>
          <w:color w:val="000000"/>
          <w:sz w:val="28"/>
          <w:szCs w:val="28"/>
        </w:rPr>
        <w:t xml:space="preserve">внутривенная инфузия со скоростью не более 1 мг/мин с пред – и постгидратацией в 1-й, 22-й и 43-й дни на фоне проведения лучевой терапии на ложе удаленной опухоли в СОД 70 Гр (РОД 2 Гр) и область регионарных лимфатических узлов на стороне поражения в СОД 44-64 Гр (при больших метастазах до 70 Гр) </w:t>
      </w:r>
      <w:r w:rsidRPr="00F02C88">
        <w:rPr>
          <w:rFonts w:ascii="Times New Roman" w:hAnsi="Times New Roman"/>
          <w:b/>
          <w:color w:val="000000"/>
          <w:sz w:val="28"/>
          <w:szCs w:val="28"/>
        </w:rPr>
        <w:t>[48,10] (УД А);</w:t>
      </w:r>
    </w:p>
    <w:p w:rsidR="007D517D" w:rsidRPr="00F02C88" w:rsidRDefault="0035142F" w:rsidP="00C86809">
      <w:pPr>
        <w:pStyle w:val="a4"/>
        <w:numPr>
          <w:ilvl w:val="0"/>
          <w:numId w:val="15"/>
        </w:numPr>
        <w:ind w:left="0" w:firstLine="0"/>
        <w:jc w:val="both"/>
        <w:rPr>
          <w:rFonts w:ascii="Times New Roman" w:hAnsi="Times New Roman"/>
          <w:color w:val="000000"/>
          <w:sz w:val="28"/>
          <w:szCs w:val="28"/>
        </w:rPr>
      </w:pPr>
      <w:r w:rsidRPr="00F02C88">
        <w:rPr>
          <w:rFonts w:ascii="Times New Roman" w:hAnsi="Times New Roman"/>
          <w:color w:val="000000"/>
          <w:sz w:val="28"/>
          <w:szCs w:val="28"/>
        </w:rPr>
        <w:t xml:space="preserve">дистанционная лучевая терапия на первичный опухолевый очаг </w:t>
      </w:r>
      <w:proofErr w:type="gramStart"/>
      <w:r w:rsidRPr="00F02C88">
        <w:rPr>
          <w:rFonts w:ascii="Times New Roman" w:hAnsi="Times New Roman"/>
          <w:color w:val="000000"/>
          <w:sz w:val="28"/>
          <w:szCs w:val="28"/>
        </w:rPr>
        <w:t>в</w:t>
      </w:r>
      <w:proofErr w:type="gramEnd"/>
      <w:r w:rsidRPr="00F02C88">
        <w:rPr>
          <w:rFonts w:ascii="Times New Roman" w:hAnsi="Times New Roman"/>
          <w:color w:val="000000"/>
          <w:sz w:val="28"/>
          <w:szCs w:val="28"/>
        </w:rPr>
        <w:t xml:space="preserve"> </w:t>
      </w:r>
      <w:proofErr w:type="gramStart"/>
      <w:r w:rsidRPr="00F02C88">
        <w:rPr>
          <w:rFonts w:ascii="Times New Roman" w:hAnsi="Times New Roman"/>
          <w:color w:val="000000"/>
          <w:sz w:val="28"/>
          <w:szCs w:val="28"/>
        </w:rPr>
        <w:t>СОД</w:t>
      </w:r>
      <w:proofErr w:type="gramEnd"/>
      <w:r w:rsidRPr="00F02C88">
        <w:rPr>
          <w:rFonts w:ascii="Times New Roman" w:hAnsi="Times New Roman"/>
          <w:color w:val="000000"/>
          <w:sz w:val="28"/>
          <w:szCs w:val="28"/>
        </w:rPr>
        <w:t xml:space="preserve"> 70 Гр и регионарные лимфатические узлы в СОД 44-64 Гр (при больших метастазах до 70 Гр). При низкозлокачественных опухолях (N0) регионарные лимфатические узлы не облучают;</w:t>
      </w:r>
    </w:p>
    <w:p w:rsidR="007D517D" w:rsidRPr="00F02C88" w:rsidRDefault="0035142F" w:rsidP="00C86809">
      <w:pPr>
        <w:pStyle w:val="a4"/>
        <w:jc w:val="both"/>
        <w:rPr>
          <w:rFonts w:ascii="Times New Roman" w:hAnsi="Times New Roman"/>
          <w:color w:val="000000"/>
          <w:sz w:val="28"/>
          <w:szCs w:val="28"/>
        </w:rPr>
      </w:pPr>
      <w:r w:rsidRPr="00F02C88">
        <w:rPr>
          <w:rFonts w:ascii="Times New Roman" w:hAnsi="Times New Roman"/>
          <w:color w:val="000000"/>
          <w:sz w:val="28"/>
          <w:szCs w:val="28"/>
        </w:rPr>
        <w:lastRenderedPageBreak/>
        <w:t xml:space="preserve">Если после завершения лечения опухоль стала резектабельной, возможно выполнение радикального хирургического вмешательства </w:t>
      </w:r>
      <w:r w:rsidRPr="00F02C88">
        <w:rPr>
          <w:rFonts w:ascii="Times New Roman" w:hAnsi="Times New Roman"/>
          <w:b/>
          <w:color w:val="000000"/>
          <w:sz w:val="28"/>
          <w:szCs w:val="28"/>
        </w:rPr>
        <w:t>[48,10] (УД А).</w:t>
      </w:r>
    </w:p>
    <w:p w:rsidR="007D517D" w:rsidRPr="00F02C88" w:rsidRDefault="007D517D" w:rsidP="00C86809">
      <w:pPr>
        <w:pStyle w:val="a8"/>
        <w:spacing w:after="0" w:line="240" w:lineRule="auto"/>
        <w:jc w:val="both"/>
        <w:rPr>
          <w:rFonts w:ascii="Times New Roman" w:hAnsi="Times New Roman"/>
          <w:color w:val="000000"/>
          <w:sz w:val="28"/>
          <w:szCs w:val="28"/>
        </w:rPr>
      </w:pPr>
    </w:p>
    <w:p w:rsidR="007D517D" w:rsidRPr="00F02C88" w:rsidRDefault="0035142F" w:rsidP="00C86809">
      <w:pPr>
        <w:jc w:val="both"/>
        <w:rPr>
          <w:color w:val="000000"/>
          <w:sz w:val="28"/>
          <w:szCs w:val="28"/>
        </w:rPr>
      </w:pPr>
      <w:r w:rsidRPr="00F02C88">
        <w:rPr>
          <w:b/>
          <w:color w:val="000000"/>
          <w:sz w:val="28"/>
          <w:szCs w:val="28"/>
        </w:rPr>
        <w:t>5.4. Хирургическое вмешательство:</w:t>
      </w:r>
    </w:p>
    <w:p w:rsidR="007D517D" w:rsidRPr="00F02C88" w:rsidRDefault="0035142F" w:rsidP="00C86809">
      <w:pPr>
        <w:jc w:val="both"/>
        <w:rPr>
          <w:b/>
          <w:color w:val="000000"/>
          <w:sz w:val="28"/>
          <w:szCs w:val="28"/>
        </w:rPr>
      </w:pPr>
      <w:r w:rsidRPr="00F02C88">
        <w:rPr>
          <w:b/>
          <w:color w:val="000000"/>
          <w:sz w:val="28"/>
          <w:szCs w:val="28"/>
        </w:rPr>
        <w:t>Принципы хирургического лечения.</w:t>
      </w:r>
    </w:p>
    <w:p w:rsidR="007D517D" w:rsidRPr="00F02C88" w:rsidRDefault="0035142F" w:rsidP="00C86809">
      <w:pPr>
        <w:jc w:val="both"/>
        <w:rPr>
          <w:b/>
          <w:color w:val="000000"/>
          <w:sz w:val="28"/>
          <w:szCs w:val="28"/>
        </w:rPr>
      </w:pPr>
      <w:r w:rsidRPr="00F02C88">
        <w:rPr>
          <w:b/>
          <w:color w:val="000000"/>
          <w:sz w:val="28"/>
          <w:szCs w:val="28"/>
        </w:rPr>
        <w:t>Оценка операбельности:</w:t>
      </w:r>
    </w:p>
    <w:p w:rsidR="007D517D" w:rsidRPr="00F02C88" w:rsidRDefault="0035142F" w:rsidP="00C86809">
      <w:pPr>
        <w:jc w:val="both"/>
        <w:rPr>
          <w:b/>
          <w:color w:val="000000"/>
          <w:sz w:val="28"/>
          <w:szCs w:val="28"/>
        </w:rPr>
      </w:pPr>
      <w:r w:rsidRPr="00F02C88">
        <w:rPr>
          <w:color w:val="000000"/>
          <w:sz w:val="28"/>
          <w:szCs w:val="28"/>
        </w:rPr>
        <w:t>Всех пациентов должен оценивать хирург-онколог, специализирующийся на опухолях головы и шеи до лечения, чтобы обеспечить следующее:</w:t>
      </w:r>
    </w:p>
    <w:p w:rsidR="007D517D" w:rsidRPr="00F02C88" w:rsidRDefault="0035142F" w:rsidP="00C86809">
      <w:pPr>
        <w:pStyle w:val="a8"/>
        <w:numPr>
          <w:ilvl w:val="0"/>
          <w:numId w:val="42"/>
        </w:numPr>
        <w:tabs>
          <w:tab w:val="left" w:pos="567"/>
        </w:tabs>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рассмотреть адекватность биопсийного материала, стадирования и изображения для определения степени распространенности опухоли, исключить наличие синхронной первичной опухоли, оценить текущий функциональный статус и возможность для потенциального хирургического лечения, если первичное лечение было нехирургическим;</w:t>
      </w:r>
    </w:p>
    <w:p w:rsidR="007D517D" w:rsidRPr="00F02C88" w:rsidRDefault="0035142F" w:rsidP="00C86809">
      <w:pPr>
        <w:pStyle w:val="a8"/>
        <w:numPr>
          <w:ilvl w:val="0"/>
          <w:numId w:val="42"/>
        </w:numPr>
        <w:tabs>
          <w:tab w:val="left" w:pos="567"/>
        </w:tabs>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участвовать в обсуждениях мультидисциплинарной группы по вариантам лечения пациента с целью максимизации выживаемости и сохранения формы и функции;</w:t>
      </w:r>
    </w:p>
    <w:p w:rsidR="007D517D" w:rsidRPr="00F02C88" w:rsidRDefault="0035142F" w:rsidP="00C86809">
      <w:pPr>
        <w:pStyle w:val="a8"/>
        <w:numPr>
          <w:ilvl w:val="0"/>
          <w:numId w:val="42"/>
        </w:numPr>
        <w:tabs>
          <w:tab w:val="left" w:pos="567"/>
        </w:tabs>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разработать перспективный план наблюдения, который будет включать адекватное обследование органа зрения, питания и здорового образа жизни, а также вмешательства и любые другие дополнительные исследования, которые необходимы для полной реабилитации;</w:t>
      </w:r>
    </w:p>
    <w:p w:rsidR="007D517D" w:rsidRPr="00F02C88" w:rsidRDefault="0035142F" w:rsidP="00C86809">
      <w:pPr>
        <w:pStyle w:val="a8"/>
        <w:numPr>
          <w:ilvl w:val="0"/>
          <w:numId w:val="42"/>
        </w:numPr>
        <w:tabs>
          <w:tab w:val="left" w:pos="567"/>
        </w:tabs>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для пациентов, которым проводят плановые операции, необходимо проработать хирургическое вмешательство, края и план реконструкции для резекции клинически определяемой опухоли со свободными от опухоли хирургическими краями. Хирургическое вмешательство не следует модифицировать на основании клинического ответа, полученного до лечения, за исключением случаев прогрессии опухоли, которая вынуждает проводить более обширную операцию для охвата опухоли во время окончательной резекции.</w:t>
      </w:r>
    </w:p>
    <w:p w:rsidR="007D517D" w:rsidRPr="00F02C88" w:rsidRDefault="0035142F" w:rsidP="00C86809">
      <w:pPr>
        <w:pStyle w:val="a8"/>
        <w:spacing w:after="0" w:line="240" w:lineRule="auto"/>
        <w:ind w:left="0"/>
        <w:jc w:val="both"/>
        <w:rPr>
          <w:rFonts w:ascii="Times New Roman" w:hAnsi="Times New Roman"/>
          <w:b/>
          <w:color w:val="000000"/>
          <w:sz w:val="28"/>
          <w:szCs w:val="28"/>
        </w:rPr>
      </w:pPr>
      <w:r w:rsidRPr="00F02C88">
        <w:rPr>
          <w:rFonts w:ascii="Times New Roman" w:hAnsi="Times New Roman"/>
          <w:b/>
          <w:color w:val="000000"/>
          <w:sz w:val="28"/>
          <w:szCs w:val="28"/>
        </w:rPr>
        <w:t xml:space="preserve"> Признаки неоперабельности опухоли:</w:t>
      </w:r>
    </w:p>
    <w:p w:rsidR="007D517D" w:rsidRPr="00F02C88" w:rsidRDefault="00BF058C" w:rsidP="00C86809">
      <w:pPr>
        <w:pStyle w:val="a8"/>
        <w:numPr>
          <w:ilvl w:val="0"/>
          <w:numId w:val="42"/>
        </w:numPr>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п</w:t>
      </w:r>
      <w:r w:rsidR="0035142F" w:rsidRPr="00F02C88">
        <w:rPr>
          <w:rFonts w:ascii="Times New Roman" w:hAnsi="Times New Roman"/>
          <w:color w:val="000000"/>
          <w:sz w:val="28"/>
          <w:szCs w:val="28"/>
        </w:rPr>
        <w:t>оражение опухолью следующих структур связано с плохим прогнозом или классифицируется как стадия Т4b (например, неоперабельность, связанная с технической невозм</w:t>
      </w:r>
      <w:r w:rsidRPr="00F02C88">
        <w:rPr>
          <w:rFonts w:ascii="Times New Roman" w:hAnsi="Times New Roman"/>
          <w:color w:val="000000"/>
          <w:sz w:val="28"/>
          <w:szCs w:val="28"/>
        </w:rPr>
        <w:t>ожностью получить чистый край);</w:t>
      </w:r>
    </w:p>
    <w:p w:rsidR="007D517D" w:rsidRPr="00F02C88" w:rsidRDefault="0035142F" w:rsidP="00C86809">
      <w:pPr>
        <w:pStyle w:val="a8"/>
        <w:numPr>
          <w:ilvl w:val="0"/>
          <w:numId w:val="13"/>
        </w:numPr>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значительное поражение костных структур орбиты, распространение  опухолевого процесса в носоглотку, крылонебную, подвисочную ямку, на твердую мозговую оболо</w:t>
      </w:r>
      <w:r w:rsidR="00BF058C" w:rsidRPr="00F02C88">
        <w:rPr>
          <w:rFonts w:ascii="Times New Roman" w:hAnsi="Times New Roman"/>
          <w:color w:val="000000"/>
          <w:sz w:val="28"/>
          <w:szCs w:val="28"/>
        </w:rPr>
        <w:t>чку и поражение головного мозга;</w:t>
      </w:r>
    </w:p>
    <w:p w:rsidR="007D517D" w:rsidRPr="00F02C88" w:rsidRDefault="0035142F" w:rsidP="00C86809">
      <w:pPr>
        <w:pStyle w:val="a8"/>
        <w:numPr>
          <w:ilvl w:val="0"/>
          <w:numId w:val="13"/>
        </w:numPr>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 xml:space="preserve">прямое распространение через канал зрительного нерва, верхнюю глазничную щель, </w:t>
      </w:r>
      <w:proofErr w:type="gramStart"/>
      <w:r w:rsidRPr="00F02C88">
        <w:rPr>
          <w:rFonts w:ascii="Times New Roman" w:hAnsi="Times New Roman"/>
          <w:color w:val="000000"/>
          <w:sz w:val="28"/>
          <w:szCs w:val="28"/>
        </w:rPr>
        <w:t>в</w:t>
      </w:r>
      <w:proofErr w:type="gramEnd"/>
      <w:r w:rsidRPr="00F02C88">
        <w:rPr>
          <w:rFonts w:ascii="Times New Roman" w:hAnsi="Times New Roman"/>
          <w:color w:val="000000"/>
          <w:sz w:val="28"/>
          <w:szCs w:val="28"/>
        </w:rPr>
        <w:t xml:space="preserve"> </w:t>
      </w:r>
      <w:proofErr w:type="gramStart"/>
      <w:r w:rsidRPr="00F02C88">
        <w:rPr>
          <w:rFonts w:ascii="Times New Roman" w:hAnsi="Times New Roman"/>
          <w:color w:val="000000"/>
          <w:sz w:val="28"/>
          <w:szCs w:val="28"/>
        </w:rPr>
        <w:t>хи</w:t>
      </w:r>
      <w:r w:rsidR="00BF058C" w:rsidRPr="00F02C88">
        <w:rPr>
          <w:rFonts w:ascii="Times New Roman" w:hAnsi="Times New Roman"/>
          <w:color w:val="000000"/>
          <w:sz w:val="28"/>
          <w:szCs w:val="28"/>
        </w:rPr>
        <w:t>азму</w:t>
      </w:r>
      <w:proofErr w:type="gramEnd"/>
      <w:r w:rsidR="00BF058C" w:rsidRPr="00F02C88">
        <w:rPr>
          <w:rFonts w:ascii="Times New Roman" w:hAnsi="Times New Roman"/>
          <w:color w:val="000000"/>
          <w:sz w:val="28"/>
          <w:szCs w:val="28"/>
        </w:rPr>
        <w:t>, внутреннюю сонную артерию;</w:t>
      </w:r>
    </w:p>
    <w:p w:rsidR="007D517D" w:rsidRPr="00F02C88" w:rsidRDefault="0035142F" w:rsidP="00C86809">
      <w:pPr>
        <w:pStyle w:val="a8"/>
        <w:numPr>
          <w:ilvl w:val="0"/>
          <w:numId w:val="13"/>
        </w:numPr>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прямое распространение метастазов на структуры средостения, предпозвоночную фасцию или шейные позвонки.</w:t>
      </w:r>
    </w:p>
    <w:p w:rsidR="007D517D" w:rsidRPr="00F02C88" w:rsidRDefault="0035142F" w:rsidP="00C86809">
      <w:pPr>
        <w:jc w:val="both"/>
        <w:rPr>
          <w:b/>
          <w:color w:val="000000"/>
          <w:sz w:val="28"/>
          <w:szCs w:val="28"/>
        </w:rPr>
      </w:pPr>
      <w:r w:rsidRPr="00F02C88">
        <w:rPr>
          <w:b/>
          <w:color w:val="000000"/>
          <w:sz w:val="28"/>
          <w:szCs w:val="28"/>
        </w:rPr>
        <w:t>Показания к хирургическому лечению:</w:t>
      </w:r>
    </w:p>
    <w:p w:rsidR="007D517D" w:rsidRPr="00F02C88" w:rsidRDefault="0035142F" w:rsidP="00C86809">
      <w:pPr>
        <w:numPr>
          <w:ilvl w:val="0"/>
          <w:numId w:val="11"/>
        </w:numPr>
        <w:ind w:left="0" w:firstLine="0"/>
        <w:jc w:val="both"/>
        <w:rPr>
          <w:b/>
          <w:color w:val="000000"/>
          <w:sz w:val="28"/>
          <w:szCs w:val="28"/>
        </w:rPr>
      </w:pPr>
      <w:r w:rsidRPr="00F02C88">
        <w:rPr>
          <w:color w:val="000000"/>
          <w:sz w:val="28"/>
          <w:szCs w:val="28"/>
        </w:rPr>
        <w:t>цитологически или гистологически верифицированные ЗНО орбиты;</w:t>
      </w:r>
    </w:p>
    <w:p w:rsidR="007D517D" w:rsidRPr="00F02C88" w:rsidRDefault="0035142F" w:rsidP="00C86809">
      <w:pPr>
        <w:numPr>
          <w:ilvl w:val="0"/>
          <w:numId w:val="11"/>
        </w:numPr>
        <w:ind w:left="0" w:firstLine="0"/>
        <w:jc w:val="both"/>
        <w:rPr>
          <w:b/>
          <w:color w:val="000000"/>
          <w:sz w:val="28"/>
          <w:szCs w:val="28"/>
        </w:rPr>
      </w:pPr>
      <w:r w:rsidRPr="00F02C88">
        <w:rPr>
          <w:color w:val="000000"/>
          <w:sz w:val="28"/>
          <w:szCs w:val="28"/>
        </w:rPr>
        <w:t xml:space="preserve">при отсутствии верификации в связи с трудностью выполнения ТИАБ орбиты, проводится лечебно-диагностическая операция – орбитотомия  с </w:t>
      </w:r>
      <w:proofErr w:type="gramStart"/>
      <w:r w:rsidRPr="00F02C88">
        <w:rPr>
          <w:color w:val="000000"/>
          <w:sz w:val="28"/>
          <w:szCs w:val="28"/>
        </w:rPr>
        <w:t>экспресс-гистологическим</w:t>
      </w:r>
      <w:proofErr w:type="gramEnd"/>
      <w:r w:rsidRPr="00F02C88">
        <w:rPr>
          <w:color w:val="000000"/>
          <w:sz w:val="28"/>
          <w:szCs w:val="28"/>
        </w:rPr>
        <w:t xml:space="preserve"> исследованием операционного материала</w:t>
      </w:r>
      <w:r w:rsidR="00BF058C" w:rsidRPr="00F02C88">
        <w:rPr>
          <w:color w:val="000000"/>
          <w:sz w:val="28"/>
          <w:szCs w:val="28"/>
        </w:rPr>
        <w:t>;</w:t>
      </w:r>
    </w:p>
    <w:p w:rsidR="007D517D" w:rsidRPr="00F02C88" w:rsidRDefault="0035142F" w:rsidP="00C86809">
      <w:pPr>
        <w:numPr>
          <w:ilvl w:val="0"/>
          <w:numId w:val="11"/>
        </w:numPr>
        <w:ind w:left="0" w:firstLine="0"/>
        <w:jc w:val="both"/>
        <w:rPr>
          <w:b/>
          <w:color w:val="000000"/>
          <w:sz w:val="28"/>
          <w:szCs w:val="28"/>
        </w:rPr>
      </w:pPr>
      <w:r w:rsidRPr="00F02C88">
        <w:rPr>
          <w:color w:val="000000"/>
          <w:sz w:val="28"/>
          <w:szCs w:val="28"/>
        </w:rPr>
        <w:t>при отсутствии противопоказании к хирургическому лечению</w:t>
      </w:r>
      <w:r w:rsidR="00BF058C" w:rsidRPr="00F02C88">
        <w:rPr>
          <w:color w:val="000000"/>
          <w:sz w:val="28"/>
          <w:szCs w:val="28"/>
        </w:rPr>
        <w:t>;</w:t>
      </w:r>
    </w:p>
    <w:p w:rsidR="007D517D" w:rsidRPr="00F02C88" w:rsidRDefault="0035142F" w:rsidP="00C86809">
      <w:pPr>
        <w:ind w:firstLine="567"/>
        <w:jc w:val="both"/>
        <w:rPr>
          <w:color w:val="000000"/>
          <w:sz w:val="28"/>
          <w:szCs w:val="28"/>
        </w:rPr>
      </w:pPr>
      <w:r w:rsidRPr="00F02C88">
        <w:rPr>
          <w:color w:val="000000"/>
          <w:sz w:val="28"/>
          <w:szCs w:val="28"/>
        </w:rPr>
        <w:lastRenderedPageBreak/>
        <w:t>Все хирургические вмешательства по поводу злокачественных опухолей выполняются под общей анестезией.</w:t>
      </w:r>
    </w:p>
    <w:p w:rsidR="007D517D" w:rsidRPr="00F02C88" w:rsidRDefault="0035142F" w:rsidP="00C86809">
      <w:pPr>
        <w:jc w:val="both"/>
        <w:rPr>
          <w:b/>
          <w:color w:val="000000"/>
          <w:sz w:val="28"/>
          <w:szCs w:val="28"/>
        </w:rPr>
      </w:pPr>
      <w:r w:rsidRPr="00F02C88">
        <w:rPr>
          <w:b/>
          <w:color w:val="000000"/>
          <w:sz w:val="28"/>
          <w:szCs w:val="28"/>
        </w:rPr>
        <w:t>Противопоказания к хирургическому лечению при ЗНО орбиты:</w:t>
      </w:r>
    </w:p>
    <w:p w:rsidR="007D517D" w:rsidRPr="00F02C88" w:rsidRDefault="0035142F" w:rsidP="00C86809">
      <w:pPr>
        <w:numPr>
          <w:ilvl w:val="0"/>
          <w:numId w:val="11"/>
        </w:numPr>
        <w:ind w:left="0" w:firstLine="0"/>
        <w:jc w:val="both"/>
        <w:rPr>
          <w:b/>
          <w:color w:val="000000"/>
          <w:sz w:val="28"/>
          <w:szCs w:val="28"/>
        </w:rPr>
      </w:pPr>
      <w:r w:rsidRPr="00F02C88">
        <w:rPr>
          <w:color w:val="000000"/>
          <w:sz w:val="28"/>
          <w:szCs w:val="28"/>
        </w:rPr>
        <w:t>наличие у больного признаков неоперабельности и тяжелой сопутствующей патологии;</w:t>
      </w:r>
    </w:p>
    <w:p w:rsidR="007D517D" w:rsidRPr="00F02C88" w:rsidRDefault="0035142F" w:rsidP="00C86809">
      <w:pPr>
        <w:numPr>
          <w:ilvl w:val="0"/>
          <w:numId w:val="11"/>
        </w:numPr>
        <w:ind w:left="0" w:firstLine="0"/>
        <w:jc w:val="both"/>
        <w:rPr>
          <w:b/>
          <w:color w:val="000000"/>
          <w:sz w:val="28"/>
          <w:szCs w:val="28"/>
        </w:rPr>
      </w:pPr>
      <w:r w:rsidRPr="00F02C88">
        <w:rPr>
          <w:color w:val="000000"/>
          <w:sz w:val="28"/>
          <w:szCs w:val="28"/>
        </w:rPr>
        <w:t>недифференцированные опухоли орбиты, к которым в качестве альтернативы может быть предложено лучевое лечение или химиотерапия;</w:t>
      </w:r>
    </w:p>
    <w:p w:rsidR="007D517D" w:rsidRPr="00F02C88" w:rsidRDefault="0035142F" w:rsidP="00C86809">
      <w:pPr>
        <w:numPr>
          <w:ilvl w:val="0"/>
          <w:numId w:val="11"/>
        </w:numPr>
        <w:ind w:left="0" w:firstLine="0"/>
        <w:jc w:val="both"/>
        <w:rPr>
          <w:b/>
          <w:color w:val="000000"/>
          <w:sz w:val="28"/>
          <w:szCs w:val="28"/>
        </w:rPr>
      </w:pPr>
      <w:r w:rsidRPr="00F02C88">
        <w:rPr>
          <w:color w:val="000000"/>
          <w:sz w:val="28"/>
          <w:szCs w:val="28"/>
        </w:rPr>
        <w:t>синхронно существующий и распространенный неоперабельный опухолевый процесс другой локализации, например рак легкого и т.д.;</w:t>
      </w:r>
    </w:p>
    <w:p w:rsidR="007D517D" w:rsidRPr="00F02C88" w:rsidRDefault="0035142F" w:rsidP="00C86809">
      <w:pPr>
        <w:numPr>
          <w:ilvl w:val="0"/>
          <w:numId w:val="11"/>
        </w:numPr>
        <w:ind w:left="0" w:firstLine="0"/>
        <w:jc w:val="both"/>
        <w:rPr>
          <w:b/>
          <w:color w:val="000000"/>
          <w:sz w:val="28"/>
          <w:szCs w:val="28"/>
        </w:rPr>
      </w:pPr>
      <w:r w:rsidRPr="00F02C88">
        <w:rPr>
          <w:color w:val="000000"/>
          <w:sz w:val="28"/>
          <w:szCs w:val="28"/>
        </w:rPr>
        <w:t>хронические декомпенсированные и/или острые функциональные нарушения дыхательной, сердечно –  сосудистой, мочевыделительной системы, желудочно-кишечного тракта;</w:t>
      </w:r>
    </w:p>
    <w:p w:rsidR="007D517D" w:rsidRPr="00F02C88" w:rsidRDefault="0035142F" w:rsidP="00C86809">
      <w:pPr>
        <w:numPr>
          <w:ilvl w:val="0"/>
          <w:numId w:val="11"/>
        </w:numPr>
        <w:ind w:left="0" w:firstLine="0"/>
        <w:jc w:val="both"/>
        <w:rPr>
          <w:b/>
          <w:color w:val="000000"/>
          <w:sz w:val="28"/>
          <w:szCs w:val="28"/>
        </w:rPr>
      </w:pPr>
      <w:r w:rsidRPr="00F02C88">
        <w:rPr>
          <w:color w:val="000000"/>
          <w:sz w:val="28"/>
          <w:szCs w:val="28"/>
        </w:rPr>
        <w:t>аллергия на препараты, используемые при общем наркозе;</w:t>
      </w:r>
    </w:p>
    <w:p w:rsidR="007D517D" w:rsidRPr="00F02C88" w:rsidRDefault="0035142F" w:rsidP="00C86809">
      <w:pPr>
        <w:numPr>
          <w:ilvl w:val="0"/>
          <w:numId w:val="11"/>
        </w:numPr>
        <w:ind w:left="0" w:firstLine="0"/>
        <w:jc w:val="both"/>
        <w:rPr>
          <w:b/>
          <w:color w:val="000000"/>
          <w:sz w:val="28"/>
          <w:szCs w:val="28"/>
        </w:rPr>
      </w:pPr>
      <w:r w:rsidRPr="00F02C88">
        <w:rPr>
          <w:color w:val="000000"/>
          <w:sz w:val="28"/>
          <w:szCs w:val="28"/>
        </w:rPr>
        <w:t>признаки обширного  гематогенного метастазирования, диссеминированного опухолевого процесса.</w:t>
      </w:r>
    </w:p>
    <w:p w:rsidR="007D517D" w:rsidRPr="00F02C88" w:rsidRDefault="0035142F" w:rsidP="00C86809">
      <w:pPr>
        <w:jc w:val="both"/>
        <w:rPr>
          <w:b/>
          <w:color w:val="000000"/>
          <w:sz w:val="28"/>
          <w:szCs w:val="28"/>
        </w:rPr>
      </w:pPr>
      <w:r w:rsidRPr="00F02C88">
        <w:rPr>
          <w:b/>
          <w:color w:val="000000"/>
          <w:sz w:val="28"/>
          <w:szCs w:val="28"/>
        </w:rPr>
        <w:t>Лечение клинически определяемых регионарных метастазов</w:t>
      </w:r>
      <w:r w:rsidR="009020F7" w:rsidRPr="00F02C88">
        <w:rPr>
          <w:b/>
          <w:color w:val="000000"/>
          <w:sz w:val="28"/>
          <w:szCs w:val="28"/>
        </w:rPr>
        <w:t>:</w:t>
      </w:r>
    </w:p>
    <w:p w:rsidR="007D517D" w:rsidRPr="00F02C88" w:rsidRDefault="0035142F" w:rsidP="00C86809">
      <w:pPr>
        <w:ind w:firstLine="567"/>
        <w:jc w:val="both"/>
        <w:rPr>
          <w:color w:val="000000"/>
          <w:sz w:val="28"/>
          <w:szCs w:val="28"/>
        </w:rPr>
      </w:pPr>
      <w:r w:rsidRPr="00F02C88">
        <w:rPr>
          <w:color w:val="000000"/>
          <w:sz w:val="28"/>
          <w:szCs w:val="28"/>
        </w:rPr>
        <w:t xml:space="preserve">Хирургическое вмешательство при наличие регионарных метастазов определяется степенью распространения опухоли при </w:t>
      </w:r>
      <w:proofErr w:type="gramStart"/>
      <w:r w:rsidRPr="00F02C88">
        <w:rPr>
          <w:color w:val="000000"/>
          <w:sz w:val="28"/>
          <w:szCs w:val="28"/>
        </w:rPr>
        <w:t>первоначальном</w:t>
      </w:r>
      <w:proofErr w:type="gramEnd"/>
      <w:r w:rsidRPr="00F02C88">
        <w:rPr>
          <w:color w:val="000000"/>
          <w:sz w:val="28"/>
          <w:szCs w:val="28"/>
        </w:rPr>
        <w:t xml:space="preserve"> стадировании. Эти рекомендации применяются к проведению шейной диссекции как части операции на первичной опухоли. В целом пациентам, которым проводят удаление первичной опухоли, будут проводить </w:t>
      </w:r>
      <w:proofErr w:type="gramStart"/>
      <w:r w:rsidRPr="00F02C88">
        <w:rPr>
          <w:color w:val="000000"/>
          <w:sz w:val="28"/>
          <w:szCs w:val="28"/>
        </w:rPr>
        <w:t>шейную</w:t>
      </w:r>
      <w:proofErr w:type="gramEnd"/>
      <w:r w:rsidRPr="00F02C88">
        <w:rPr>
          <w:color w:val="000000"/>
          <w:sz w:val="28"/>
          <w:szCs w:val="28"/>
        </w:rPr>
        <w:t xml:space="preserve"> диссекцию на стороне поражения, так как эти лимфоузлы имеют наибольший риск опухолевого поражения.</w:t>
      </w:r>
    </w:p>
    <w:p w:rsidR="007D517D" w:rsidRPr="00F02C88" w:rsidRDefault="0035142F" w:rsidP="00C86809">
      <w:pPr>
        <w:ind w:firstLine="567"/>
        <w:jc w:val="both"/>
        <w:rPr>
          <w:color w:val="000000"/>
          <w:sz w:val="28"/>
          <w:szCs w:val="28"/>
        </w:rPr>
      </w:pPr>
      <w:r w:rsidRPr="00F02C88">
        <w:rPr>
          <w:color w:val="000000"/>
          <w:sz w:val="28"/>
          <w:szCs w:val="28"/>
        </w:rPr>
        <w:t xml:space="preserve">Тип диссекции шеи (радикальная, модифицированная или селективная) определяется в соответствии с дооперационным клиническим стадированием и усмотрением хирурга. Она основана на </w:t>
      </w:r>
      <w:proofErr w:type="gramStart"/>
      <w:r w:rsidRPr="00F02C88">
        <w:rPr>
          <w:color w:val="000000"/>
          <w:sz w:val="28"/>
          <w:szCs w:val="28"/>
        </w:rPr>
        <w:t>первоначальном</w:t>
      </w:r>
      <w:proofErr w:type="gramEnd"/>
      <w:r w:rsidRPr="00F02C88">
        <w:rPr>
          <w:color w:val="000000"/>
          <w:sz w:val="28"/>
          <w:szCs w:val="28"/>
        </w:rPr>
        <w:t xml:space="preserve"> дооперационном стадировании</w:t>
      </w:r>
    </w:p>
    <w:p w:rsidR="007D517D" w:rsidRPr="00F02C88" w:rsidRDefault="0035142F" w:rsidP="00C86809">
      <w:pPr>
        <w:pStyle w:val="a8"/>
        <w:numPr>
          <w:ilvl w:val="0"/>
          <w:numId w:val="12"/>
        </w:numPr>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N1 – селективная или модифицированная радикальная шейная диссекция;</w:t>
      </w:r>
    </w:p>
    <w:p w:rsidR="007D517D" w:rsidRPr="00F02C88" w:rsidRDefault="0035142F" w:rsidP="00C86809">
      <w:pPr>
        <w:pStyle w:val="a8"/>
        <w:numPr>
          <w:ilvl w:val="0"/>
          <w:numId w:val="12"/>
        </w:numPr>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N2 - селективная или модифицированная радикальная шейная диссекция;</w:t>
      </w:r>
    </w:p>
    <w:p w:rsidR="007D517D" w:rsidRPr="00F02C88" w:rsidRDefault="0035142F" w:rsidP="00C86809">
      <w:pPr>
        <w:pStyle w:val="a8"/>
        <w:numPr>
          <w:ilvl w:val="0"/>
          <w:numId w:val="12"/>
        </w:numPr>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N3 – модифицированная или радикальная шейная диссекция.</w:t>
      </w:r>
    </w:p>
    <w:p w:rsidR="007D517D" w:rsidRPr="00F02C88" w:rsidRDefault="0035142F" w:rsidP="00C86809">
      <w:pPr>
        <w:jc w:val="both"/>
        <w:rPr>
          <w:b/>
          <w:color w:val="000000"/>
          <w:sz w:val="28"/>
          <w:szCs w:val="28"/>
        </w:rPr>
      </w:pPr>
      <w:r w:rsidRPr="00F02C88">
        <w:rPr>
          <w:b/>
          <w:color w:val="000000"/>
          <w:sz w:val="28"/>
          <w:szCs w:val="28"/>
        </w:rPr>
        <w:t>Лечение рецидивных метастатических раков:</w:t>
      </w:r>
    </w:p>
    <w:p w:rsidR="007D517D" w:rsidRPr="00F02C88" w:rsidRDefault="0035142F" w:rsidP="00C86809">
      <w:pPr>
        <w:ind w:firstLine="567"/>
        <w:jc w:val="both"/>
        <w:rPr>
          <w:b/>
          <w:color w:val="000000"/>
          <w:sz w:val="28"/>
          <w:szCs w:val="28"/>
        </w:rPr>
      </w:pPr>
      <w:r w:rsidRPr="00F02C88">
        <w:rPr>
          <w:color w:val="000000"/>
          <w:sz w:val="28"/>
          <w:szCs w:val="28"/>
        </w:rPr>
        <w:t xml:space="preserve">Операбельные первичные раки необходимо повторно радикально удалять, если это технически выполнимо, также необходимо выполнять спасательную операцию при рецидиве регионарных метастазов после лечения. При регионарных метастазах и отсутствии предыдущего лечения необходимо проводить формальную шейную диссекцию или модифицированную диссекцию в зависимости от клинической ситуации. Клинически обоснованным также является проведение нехирургического лечения </w:t>
      </w:r>
      <w:r w:rsidRPr="00F02C88">
        <w:rPr>
          <w:b/>
          <w:color w:val="000000"/>
          <w:sz w:val="28"/>
          <w:szCs w:val="28"/>
        </w:rPr>
        <w:t>[32,59] (УД А).</w:t>
      </w:r>
    </w:p>
    <w:p w:rsidR="007D517D" w:rsidRPr="00F02C88" w:rsidRDefault="0035142F" w:rsidP="00C86809">
      <w:pPr>
        <w:jc w:val="both"/>
        <w:rPr>
          <w:b/>
          <w:color w:val="000000"/>
          <w:sz w:val="28"/>
          <w:szCs w:val="28"/>
        </w:rPr>
      </w:pPr>
      <w:r w:rsidRPr="00F02C88">
        <w:rPr>
          <w:b/>
          <w:color w:val="000000"/>
          <w:sz w:val="28"/>
          <w:szCs w:val="28"/>
        </w:rPr>
        <w:t>Виды хирургических вмешательств</w:t>
      </w:r>
      <w:r w:rsidRPr="00F02C88">
        <w:rPr>
          <w:color w:val="000000"/>
          <w:sz w:val="28"/>
          <w:szCs w:val="28"/>
        </w:rPr>
        <w:t xml:space="preserve"> </w:t>
      </w:r>
      <w:r w:rsidRPr="00F02C88">
        <w:rPr>
          <w:b/>
          <w:color w:val="000000"/>
          <w:sz w:val="28"/>
          <w:szCs w:val="28"/>
        </w:rPr>
        <w:t>[7,8,9,10] (УД А):</w:t>
      </w:r>
    </w:p>
    <w:p w:rsidR="007D517D" w:rsidRPr="00F02C88" w:rsidRDefault="0035142F" w:rsidP="00C86809">
      <w:pPr>
        <w:pStyle w:val="a8"/>
        <w:numPr>
          <w:ilvl w:val="0"/>
          <w:numId w:val="43"/>
        </w:numPr>
        <w:tabs>
          <w:tab w:val="left" w:pos="567"/>
        </w:tabs>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орбитотомия  транскутанная (верхняя, внутренняя, нижняя) с удалением опухоли орбиты;</w:t>
      </w:r>
    </w:p>
    <w:p w:rsidR="007D517D" w:rsidRPr="00F02C88" w:rsidRDefault="0035142F" w:rsidP="00C86809">
      <w:pPr>
        <w:pStyle w:val="a8"/>
        <w:numPr>
          <w:ilvl w:val="0"/>
          <w:numId w:val="43"/>
        </w:numPr>
        <w:tabs>
          <w:tab w:val="left" w:pos="567"/>
        </w:tabs>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 xml:space="preserve">орбитотомия трансконъюнктивальная с  удалением опухоли орбиты; </w:t>
      </w:r>
    </w:p>
    <w:p w:rsidR="007D517D" w:rsidRPr="00F02C88" w:rsidRDefault="0035142F" w:rsidP="00C86809">
      <w:pPr>
        <w:pStyle w:val="a8"/>
        <w:numPr>
          <w:ilvl w:val="0"/>
          <w:numId w:val="43"/>
        </w:numPr>
        <w:tabs>
          <w:tab w:val="left" w:pos="567"/>
        </w:tabs>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орбитотомия поднадкостничная с  удалением опухоли орбиты;</w:t>
      </w:r>
    </w:p>
    <w:p w:rsidR="007D517D" w:rsidRPr="00F02C88" w:rsidRDefault="0035142F" w:rsidP="00C86809">
      <w:pPr>
        <w:pStyle w:val="a8"/>
        <w:numPr>
          <w:ilvl w:val="0"/>
          <w:numId w:val="43"/>
        </w:numPr>
        <w:tabs>
          <w:tab w:val="left" w:pos="567"/>
        </w:tabs>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наружная или костно-пластическая орбитотомия с  удалением опухоли орбиты;</w:t>
      </w:r>
    </w:p>
    <w:p w:rsidR="007D517D" w:rsidRPr="00F02C88" w:rsidRDefault="0035142F" w:rsidP="00C86809">
      <w:pPr>
        <w:pStyle w:val="a8"/>
        <w:numPr>
          <w:ilvl w:val="0"/>
          <w:numId w:val="43"/>
        </w:numPr>
        <w:tabs>
          <w:tab w:val="left" w:pos="567"/>
        </w:tabs>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удаление опухоли  орбиты  доступом по Киллиану, по Смиту;</w:t>
      </w:r>
    </w:p>
    <w:p w:rsidR="007D517D" w:rsidRPr="00F02C88" w:rsidRDefault="0035142F" w:rsidP="00C86809">
      <w:pPr>
        <w:pStyle w:val="a8"/>
        <w:numPr>
          <w:ilvl w:val="0"/>
          <w:numId w:val="43"/>
        </w:numPr>
        <w:tabs>
          <w:tab w:val="left" w:pos="567"/>
        </w:tabs>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lastRenderedPageBreak/>
        <w:t>удаление опухоли  орбиты  транскраниальным  доступом</w:t>
      </w:r>
    </w:p>
    <w:p w:rsidR="007D517D" w:rsidRPr="00F02C88" w:rsidRDefault="0035142F" w:rsidP="00C86809">
      <w:pPr>
        <w:pStyle w:val="a8"/>
        <w:numPr>
          <w:ilvl w:val="0"/>
          <w:numId w:val="43"/>
        </w:numPr>
        <w:tabs>
          <w:tab w:val="left" w:pos="567"/>
        </w:tabs>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экзентерация орбиты с сохранением (или без) век;</w:t>
      </w:r>
    </w:p>
    <w:p w:rsidR="007D517D" w:rsidRPr="00F02C88" w:rsidRDefault="009020F7" w:rsidP="00C86809">
      <w:pPr>
        <w:pStyle w:val="a8"/>
        <w:numPr>
          <w:ilvl w:val="0"/>
          <w:numId w:val="43"/>
        </w:numPr>
        <w:tabs>
          <w:tab w:val="left" w:pos="567"/>
        </w:tabs>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наднадкостничная</w:t>
      </w:r>
      <w:r w:rsidR="0035142F" w:rsidRPr="00F02C88">
        <w:rPr>
          <w:rFonts w:ascii="Times New Roman" w:hAnsi="Times New Roman"/>
          <w:color w:val="000000"/>
          <w:sz w:val="28"/>
          <w:szCs w:val="28"/>
        </w:rPr>
        <w:t>, поднадкостничная экзентерация орбиты</w:t>
      </w:r>
    </w:p>
    <w:p w:rsidR="007D517D" w:rsidRPr="00F02C88" w:rsidRDefault="0035142F" w:rsidP="00C86809">
      <w:pPr>
        <w:pStyle w:val="a8"/>
        <w:numPr>
          <w:ilvl w:val="0"/>
          <w:numId w:val="43"/>
        </w:numPr>
        <w:tabs>
          <w:tab w:val="left" w:pos="567"/>
        </w:tabs>
        <w:spacing w:after="0" w:line="240" w:lineRule="auto"/>
        <w:ind w:left="0" w:firstLine="0"/>
        <w:jc w:val="both"/>
        <w:rPr>
          <w:rFonts w:ascii="Times New Roman" w:hAnsi="Times New Roman"/>
          <w:color w:val="000000"/>
          <w:sz w:val="28"/>
          <w:szCs w:val="28"/>
        </w:rPr>
      </w:pPr>
      <w:proofErr w:type="gramStart"/>
      <w:r w:rsidRPr="00F02C88">
        <w:rPr>
          <w:rFonts w:ascii="Times New Roman" w:hAnsi="Times New Roman"/>
          <w:color w:val="000000"/>
          <w:sz w:val="28"/>
          <w:szCs w:val="28"/>
        </w:rPr>
        <w:t>расширенная</w:t>
      </w:r>
      <w:proofErr w:type="gramEnd"/>
      <w:r w:rsidRPr="00F02C88">
        <w:rPr>
          <w:rFonts w:ascii="Times New Roman" w:hAnsi="Times New Roman"/>
          <w:color w:val="000000"/>
          <w:sz w:val="28"/>
          <w:szCs w:val="28"/>
        </w:rPr>
        <w:t xml:space="preserve"> экзентерация орбиты с  удалением  опухоли полости носа (с ампутацией носа и пластикой после операционного дефекта);</w:t>
      </w:r>
    </w:p>
    <w:p w:rsidR="007D517D" w:rsidRPr="00F02C88" w:rsidRDefault="0035142F" w:rsidP="00C86809">
      <w:pPr>
        <w:pStyle w:val="a8"/>
        <w:numPr>
          <w:ilvl w:val="0"/>
          <w:numId w:val="43"/>
        </w:numPr>
        <w:tabs>
          <w:tab w:val="left" w:pos="567"/>
        </w:tabs>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расширенные резекции верхней челюсти с экзентерацией орбиты;</w:t>
      </w:r>
    </w:p>
    <w:p w:rsidR="007D517D" w:rsidRPr="00F02C88" w:rsidRDefault="0035142F" w:rsidP="00C86809">
      <w:pPr>
        <w:pStyle w:val="a8"/>
        <w:numPr>
          <w:ilvl w:val="0"/>
          <w:numId w:val="43"/>
        </w:numPr>
        <w:tabs>
          <w:tab w:val="left" w:pos="567"/>
        </w:tabs>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 xml:space="preserve">различные виды </w:t>
      </w:r>
      <w:proofErr w:type="gramStart"/>
      <w:r w:rsidRPr="00F02C88">
        <w:rPr>
          <w:rFonts w:ascii="Times New Roman" w:hAnsi="Times New Roman"/>
          <w:color w:val="000000"/>
          <w:sz w:val="28"/>
          <w:szCs w:val="28"/>
        </w:rPr>
        <w:t>шейной</w:t>
      </w:r>
      <w:proofErr w:type="gramEnd"/>
      <w:r w:rsidRPr="00F02C88">
        <w:rPr>
          <w:rFonts w:ascii="Times New Roman" w:hAnsi="Times New Roman"/>
          <w:color w:val="000000"/>
          <w:sz w:val="28"/>
          <w:szCs w:val="28"/>
        </w:rPr>
        <w:t xml:space="preserve"> лимфодиссекция;</w:t>
      </w:r>
    </w:p>
    <w:p w:rsidR="007D517D" w:rsidRPr="00F02C88" w:rsidRDefault="0035142F" w:rsidP="00C86809">
      <w:pPr>
        <w:pStyle w:val="a8"/>
        <w:numPr>
          <w:ilvl w:val="0"/>
          <w:numId w:val="43"/>
        </w:numPr>
        <w:tabs>
          <w:tab w:val="left" w:pos="567"/>
        </w:tabs>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удаление опухолей костей лицевого черепа с пластикой дефекта (ВСМП).</w:t>
      </w:r>
    </w:p>
    <w:p w:rsidR="007D517D" w:rsidRPr="00F02C88" w:rsidRDefault="0035142F" w:rsidP="00C86809">
      <w:pPr>
        <w:jc w:val="both"/>
        <w:rPr>
          <w:color w:val="000000"/>
          <w:sz w:val="28"/>
          <w:szCs w:val="28"/>
        </w:rPr>
      </w:pPr>
      <w:r w:rsidRPr="00F02C88">
        <w:rPr>
          <w:b/>
          <w:color w:val="000000"/>
          <w:sz w:val="28"/>
          <w:szCs w:val="28"/>
        </w:rPr>
        <w:t xml:space="preserve">Хирургическое лечение </w:t>
      </w:r>
      <w:r w:rsidRPr="00F02C88">
        <w:rPr>
          <w:color w:val="000000"/>
          <w:sz w:val="28"/>
          <w:szCs w:val="28"/>
        </w:rPr>
        <w:t>делится на  органосохранное (различные виды орбитотомий с удалением опухоли орбиты) и ликв</w:t>
      </w:r>
      <w:r w:rsidR="009020F7" w:rsidRPr="00F02C88">
        <w:rPr>
          <w:color w:val="000000"/>
          <w:sz w:val="28"/>
          <w:szCs w:val="28"/>
        </w:rPr>
        <w:t>идационное (экзентерация орбиты</w:t>
      </w:r>
      <w:r w:rsidRPr="00F02C88">
        <w:rPr>
          <w:color w:val="000000"/>
          <w:sz w:val="28"/>
          <w:szCs w:val="28"/>
        </w:rPr>
        <w:t>).</w:t>
      </w:r>
    </w:p>
    <w:p w:rsidR="007D517D" w:rsidRPr="00F02C88" w:rsidRDefault="0035142F" w:rsidP="00C86809">
      <w:pPr>
        <w:rPr>
          <w:b/>
          <w:color w:val="000000"/>
          <w:sz w:val="28"/>
          <w:szCs w:val="28"/>
        </w:rPr>
      </w:pPr>
      <w:r w:rsidRPr="00F02C88">
        <w:rPr>
          <w:b/>
          <w:color w:val="000000"/>
          <w:sz w:val="28"/>
          <w:szCs w:val="28"/>
        </w:rPr>
        <w:t>Орга</w:t>
      </w:r>
      <w:r w:rsidR="009020F7" w:rsidRPr="00F02C88">
        <w:rPr>
          <w:b/>
          <w:color w:val="000000"/>
          <w:sz w:val="28"/>
          <w:szCs w:val="28"/>
        </w:rPr>
        <w:t>носохранное лечение:</w:t>
      </w:r>
    </w:p>
    <w:p w:rsidR="007D517D" w:rsidRPr="00F02C88" w:rsidRDefault="0035142F" w:rsidP="00C86809">
      <w:pPr>
        <w:tabs>
          <w:tab w:val="left" w:pos="567"/>
        </w:tabs>
        <w:jc w:val="both"/>
        <w:rPr>
          <w:color w:val="000000"/>
          <w:sz w:val="28"/>
          <w:szCs w:val="28"/>
        </w:rPr>
      </w:pPr>
      <w:r w:rsidRPr="00F02C88">
        <w:rPr>
          <w:b/>
          <w:color w:val="000000"/>
          <w:sz w:val="28"/>
          <w:szCs w:val="28"/>
        </w:rPr>
        <w:t xml:space="preserve"> </w:t>
      </w:r>
      <w:r w:rsidR="009020F7" w:rsidRPr="00F02C88">
        <w:rPr>
          <w:b/>
          <w:color w:val="000000"/>
          <w:sz w:val="28"/>
          <w:szCs w:val="28"/>
        </w:rPr>
        <w:tab/>
      </w:r>
      <w:proofErr w:type="gramStart"/>
      <w:r w:rsidRPr="00F02C88">
        <w:rPr>
          <w:color w:val="000000"/>
          <w:sz w:val="28"/>
          <w:szCs w:val="28"/>
        </w:rPr>
        <w:t>Операции на орбите трудны для исполнения, что связано как с анатомией самой орбиты, так и с особенностями ее топографического взаимоотношения с прилежащими тканями, а также с теми высокими требованиями, которые предъявляются к этой операции</w:t>
      </w:r>
      <w:r w:rsidR="009020F7" w:rsidRPr="00F02C88">
        <w:rPr>
          <w:color w:val="000000"/>
          <w:sz w:val="28"/>
          <w:szCs w:val="28"/>
        </w:rPr>
        <w:t xml:space="preserve"> – у</w:t>
      </w:r>
      <w:r w:rsidRPr="00F02C88">
        <w:rPr>
          <w:color w:val="000000"/>
          <w:sz w:val="28"/>
          <w:szCs w:val="28"/>
        </w:rPr>
        <w:t xml:space="preserve">даление опухоли в пределах здоровых тканей с сохранением функциональных свойств пораженного органа и хорошим косметическим эффектом в послеоперационном периоде. </w:t>
      </w:r>
      <w:proofErr w:type="gramEnd"/>
    </w:p>
    <w:p w:rsidR="007D517D" w:rsidRPr="00F02C88" w:rsidRDefault="0035142F" w:rsidP="00C86809">
      <w:pPr>
        <w:pStyle w:val="a7"/>
        <w:tabs>
          <w:tab w:val="left" w:pos="567"/>
        </w:tabs>
        <w:spacing w:before="0" w:after="0"/>
        <w:ind w:firstLine="567"/>
        <w:jc w:val="both"/>
        <w:rPr>
          <w:color w:val="000000"/>
          <w:sz w:val="28"/>
          <w:szCs w:val="28"/>
        </w:rPr>
      </w:pPr>
      <w:r w:rsidRPr="00F02C88">
        <w:rPr>
          <w:color w:val="000000"/>
          <w:sz w:val="28"/>
          <w:szCs w:val="28"/>
        </w:rPr>
        <w:t>Выжидательная тактика ведения больных с опухолями орбиты</w:t>
      </w:r>
      <w:proofErr w:type="gramStart"/>
      <w:r w:rsidRPr="00F02C88">
        <w:rPr>
          <w:color w:val="000000"/>
          <w:sz w:val="28"/>
          <w:szCs w:val="28"/>
        </w:rPr>
        <w:t>.</w:t>
      </w:r>
      <w:proofErr w:type="gramEnd"/>
      <w:r w:rsidRPr="00F02C88">
        <w:rPr>
          <w:color w:val="000000"/>
          <w:sz w:val="28"/>
          <w:szCs w:val="28"/>
        </w:rPr>
        <w:t xml:space="preserve"> </w:t>
      </w:r>
      <w:proofErr w:type="gramStart"/>
      <w:r w:rsidRPr="00F02C88">
        <w:rPr>
          <w:color w:val="000000"/>
          <w:sz w:val="28"/>
          <w:szCs w:val="28"/>
        </w:rPr>
        <w:t>к</w:t>
      </w:r>
      <w:proofErr w:type="gramEnd"/>
      <w:r w:rsidRPr="00F02C88">
        <w:rPr>
          <w:color w:val="000000"/>
          <w:sz w:val="28"/>
          <w:szCs w:val="28"/>
        </w:rPr>
        <w:t>оторую часто выбирают офтальмологи, или  неоправданное расширение показаний к транскраниальному подходу нейрохирургами, обусловлены скорее всего боязнью получен</w:t>
      </w:r>
      <w:r w:rsidR="009020F7" w:rsidRPr="00F02C88">
        <w:rPr>
          <w:color w:val="000000"/>
          <w:sz w:val="28"/>
          <w:szCs w:val="28"/>
        </w:rPr>
        <w:t>ия послеоперационных осложнений</w:t>
      </w:r>
      <w:r w:rsidRPr="00F02C88">
        <w:rPr>
          <w:color w:val="000000"/>
          <w:sz w:val="28"/>
          <w:szCs w:val="28"/>
        </w:rPr>
        <w:t xml:space="preserve"> </w:t>
      </w:r>
      <w:r w:rsidRPr="00F02C88">
        <w:rPr>
          <w:b/>
          <w:color w:val="000000"/>
          <w:sz w:val="28"/>
          <w:szCs w:val="28"/>
        </w:rPr>
        <w:t>[21,23,35] (УД А)</w:t>
      </w:r>
      <w:r w:rsidR="009020F7" w:rsidRPr="00F02C88">
        <w:rPr>
          <w:b/>
          <w:color w:val="000000"/>
          <w:sz w:val="28"/>
          <w:szCs w:val="28"/>
        </w:rPr>
        <w:t>.</w:t>
      </w:r>
      <w:r w:rsidRPr="00F02C88">
        <w:rPr>
          <w:color w:val="000000"/>
          <w:sz w:val="28"/>
          <w:szCs w:val="28"/>
        </w:rPr>
        <w:t xml:space="preserve">  Индивидуальное планирование операции на основе данных КТ, МРТ, позволяет учитывать размеры орбиты и выбирать операционный подход соответственно локализации опухоли и ее размерам. </w:t>
      </w:r>
    </w:p>
    <w:p w:rsidR="007D517D" w:rsidRPr="00F02C88" w:rsidRDefault="0035142F" w:rsidP="00C86809">
      <w:pPr>
        <w:pStyle w:val="a7"/>
        <w:spacing w:before="0" w:after="0"/>
        <w:ind w:firstLine="567"/>
        <w:jc w:val="both"/>
        <w:rPr>
          <w:color w:val="000000"/>
          <w:sz w:val="28"/>
          <w:szCs w:val="28"/>
        </w:rPr>
      </w:pPr>
      <w:r w:rsidRPr="00F02C88">
        <w:rPr>
          <w:color w:val="000000"/>
          <w:sz w:val="28"/>
          <w:szCs w:val="28"/>
        </w:rPr>
        <w:t>Хирургическое лечение злокачественных опухолей орбиты должно проводиться в специализированных центрах. Монохирургическое органосохраняющее лечение при злокачественных опухолях орбиты недопустимо. Хирургическое лечение, как правило, должно комбинироваться с лучевой или химиотерапией.     Хирургическое вмешательство должно выполняться абластично, с обязательным использованием электр</w:t>
      </w:r>
      <w:proofErr w:type="gramStart"/>
      <w:r w:rsidRPr="00F02C88">
        <w:rPr>
          <w:color w:val="000000"/>
          <w:sz w:val="28"/>
          <w:szCs w:val="28"/>
        </w:rPr>
        <w:t>о-</w:t>
      </w:r>
      <w:proofErr w:type="gramEnd"/>
      <w:r w:rsidRPr="00F02C88">
        <w:rPr>
          <w:color w:val="000000"/>
          <w:sz w:val="28"/>
          <w:szCs w:val="28"/>
        </w:rPr>
        <w:t xml:space="preserve"> или радиокоагуляции при обработке мягких тканей в окружении опухоли и подлежащей костной стенки.</w:t>
      </w:r>
    </w:p>
    <w:p w:rsidR="007D517D" w:rsidRPr="00F02C88" w:rsidRDefault="0035142F" w:rsidP="00C86809">
      <w:pPr>
        <w:pStyle w:val="a7"/>
        <w:spacing w:before="0" w:after="0"/>
        <w:jc w:val="both"/>
        <w:rPr>
          <w:color w:val="000000"/>
          <w:sz w:val="28"/>
          <w:szCs w:val="28"/>
        </w:rPr>
      </w:pPr>
      <w:r w:rsidRPr="00F02C88">
        <w:rPr>
          <w:color w:val="000000"/>
          <w:sz w:val="28"/>
          <w:szCs w:val="28"/>
        </w:rPr>
        <w:t xml:space="preserve"> С диагностической целью орбитотомию следует выполнять только в тех случаях, когда опухоль не может быть удалена полностью, а вопрос о других методах лечения решается на основании сведений о морфологической структуре опухоли.      Эксплораторная орбитотомия проводится с диагностической целью. Объем биоптата, взятого для гистологического исследования, должен быть не менее 1 куб.см. При этом недопустимо нарушение анатомо-топографического соотношения нормальных орбитальных структур  </w:t>
      </w:r>
      <w:r w:rsidR="009020F7" w:rsidRPr="00F02C88">
        <w:rPr>
          <w:b/>
          <w:color w:val="000000"/>
          <w:sz w:val="28"/>
          <w:szCs w:val="28"/>
        </w:rPr>
        <w:t>[21,23] (УД А).</w:t>
      </w:r>
    </w:p>
    <w:p w:rsidR="007D517D" w:rsidRPr="00F02C88" w:rsidRDefault="0035142F" w:rsidP="00C86809">
      <w:pPr>
        <w:ind w:left="720"/>
        <w:rPr>
          <w:b/>
          <w:color w:val="000000"/>
          <w:sz w:val="28"/>
          <w:szCs w:val="28"/>
        </w:rPr>
      </w:pPr>
      <w:r w:rsidRPr="00F02C88">
        <w:rPr>
          <w:color w:val="000000"/>
          <w:sz w:val="28"/>
          <w:szCs w:val="28"/>
        </w:rPr>
        <w:t xml:space="preserve">Существуют следующие виды орбитотомий </w:t>
      </w:r>
      <w:r w:rsidRPr="00F02C88">
        <w:rPr>
          <w:b/>
          <w:color w:val="000000"/>
          <w:sz w:val="28"/>
          <w:szCs w:val="28"/>
        </w:rPr>
        <w:t>[8,9] (УД А):</w:t>
      </w:r>
    </w:p>
    <w:p w:rsidR="007D517D" w:rsidRPr="00F02C88" w:rsidRDefault="0035142F" w:rsidP="00C86809">
      <w:pPr>
        <w:numPr>
          <w:ilvl w:val="0"/>
          <w:numId w:val="26"/>
        </w:numPr>
        <w:ind w:left="0" w:firstLine="0"/>
        <w:rPr>
          <w:color w:val="000000"/>
          <w:sz w:val="28"/>
          <w:szCs w:val="28"/>
        </w:rPr>
      </w:pPr>
      <w:r w:rsidRPr="00F02C88">
        <w:rPr>
          <w:color w:val="000000"/>
          <w:sz w:val="28"/>
          <w:szCs w:val="28"/>
        </w:rPr>
        <w:t>наднадкостничная  (с сохранением надкостницы);</w:t>
      </w:r>
    </w:p>
    <w:p w:rsidR="007D517D" w:rsidRPr="00F02C88" w:rsidRDefault="0035142F" w:rsidP="00C86809">
      <w:pPr>
        <w:numPr>
          <w:ilvl w:val="0"/>
          <w:numId w:val="26"/>
        </w:numPr>
        <w:ind w:left="0" w:firstLine="0"/>
        <w:rPr>
          <w:color w:val="000000"/>
          <w:sz w:val="28"/>
          <w:szCs w:val="28"/>
        </w:rPr>
      </w:pPr>
      <w:r w:rsidRPr="00F02C88">
        <w:rPr>
          <w:color w:val="000000"/>
          <w:sz w:val="28"/>
          <w:szCs w:val="28"/>
        </w:rPr>
        <w:t>поднадкостничная (без сохранения надкостницы);</w:t>
      </w:r>
    </w:p>
    <w:p w:rsidR="007D517D" w:rsidRPr="00F02C88" w:rsidRDefault="0035142F" w:rsidP="00C86809">
      <w:pPr>
        <w:numPr>
          <w:ilvl w:val="0"/>
          <w:numId w:val="26"/>
        </w:numPr>
        <w:ind w:left="0" w:firstLine="0"/>
        <w:rPr>
          <w:color w:val="000000"/>
          <w:sz w:val="28"/>
          <w:szCs w:val="28"/>
        </w:rPr>
      </w:pPr>
      <w:r w:rsidRPr="00F02C88">
        <w:rPr>
          <w:color w:val="000000"/>
          <w:sz w:val="28"/>
          <w:szCs w:val="28"/>
        </w:rPr>
        <w:t>трансконъюнктивальная (при локализации опухоли в нижних отделах хирургического пространства орбиты);</w:t>
      </w:r>
    </w:p>
    <w:p w:rsidR="007D517D" w:rsidRPr="00F02C88" w:rsidRDefault="0035142F" w:rsidP="00C86809">
      <w:pPr>
        <w:numPr>
          <w:ilvl w:val="0"/>
          <w:numId w:val="26"/>
        </w:numPr>
        <w:ind w:left="0" w:firstLine="0"/>
        <w:rPr>
          <w:color w:val="000000"/>
          <w:sz w:val="28"/>
          <w:szCs w:val="28"/>
        </w:rPr>
      </w:pPr>
      <w:r w:rsidRPr="00F02C88">
        <w:rPr>
          <w:color w:val="000000"/>
          <w:sz w:val="28"/>
          <w:szCs w:val="28"/>
        </w:rPr>
        <w:t>транскутанная (через кожный разрез)</w:t>
      </w:r>
    </w:p>
    <w:p w:rsidR="007D517D" w:rsidRPr="00F02C88" w:rsidRDefault="0035142F" w:rsidP="00C86809">
      <w:pPr>
        <w:numPr>
          <w:ilvl w:val="0"/>
          <w:numId w:val="26"/>
        </w:numPr>
        <w:ind w:left="0" w:firstLine="0"/>
        <w:rPr>
          <w:color w:val="000000"/>
          <w:sz w:val="28"/>
          <w:szCs w:val="28"/>
        </w:rPr>
      </w:pPr>
      <w:r w:rsidRPr="00F02C88">
        <w:rPr>
          <w:color w:val="000000"/>
          <w:sz w:val="28"/>
          <w:szCs w:val="28"/>
        </w:rPr>
        <w:lastRenderedPageBreak/>
        <w:t xml:space="preserve">наружная, или костно-пластическая орбитотомия (при ретробульбарном расположении опухоли) </w:t>
      </w:r>
    </w:p>
    <w:p w:rsidR="007D517D" w:rsidRPr="00F02C88" w:rsidRDefault="0035142F" w:rsidP="00C86809">
      <w:pPr>
        <w:numPr>
          <w:ilvl w:val="0"/>
          <w:numId w:val="26"/>
        </w:numPr>
        <w:ind w:left="0" w:firstLine="0"/>
        <w:rPr>
          <w:color w:val="000000"/>
          <w:sz w:val="28"/>
          <w:szCs w:val="28"/>
        </w:rPr>
      </w:pPr>
      <w:proofErr w:type="gramStart"/>
      <w:r w:rsidRPr="00F02C88">
        <w:rPr>
          <w:color w:val="000000"/>
          <w:sz w:val="28"/>
          <w:szCs w:val="28"/>
        </w:rPr>
        <w:t>верхняя</w:t>
      </w:r>
      <w:proofErr w:type="gramEnd"/>
      <w:r w:rsidRPr="00F02C88">
        <w:rPr>
          <w:color w:val="000000"/>
          <w:sz w:val="28"/>
          <w:szCs w:val="28"/>
        </w:rPr>
        <w:t xml:space="preserve"> орбитотомия (при опухолях, расположенных в верхнем отделе наружного хирургического пространства орбиты);</w:t>
      </w:r>
    </w:p>
    <w:p w:rsidR="007D517D" w:rsidRPr="00F02C88" w:rsidRDefault="0035142F" w:rsidP="00C86809">
      <w:pPr>
        <w:numPr>
          <w:ilvl w:val="0"/>
          <w:numId w:val="26"/>
        </w:numPr>
        <w:ind w:left="0" w:firstLine="0"/>
        <w:rPr>
          <w:color w:val="000000"/>
          <w:sz w:val="28"/>
          <w:szCs w:val="28"/>
        </w:rPr>
      </w:pPr>
      <w:proofErr w:type="gramStart"/>
      <w:r w:rsidRPr="00F02C88">
        <w:rPr>
          <w:color w:val="000000"/>
          <w:sz w:val="28"/>
          <w:szCs w:val="28"/>
        </w:rPr>
        <w:t>внутренняя</w:t>
      </w:r>
      <w:proofErr w:type="gramEnd"/>
      <w:r w:rsidRPr="00F02C88">
        <w:rPr>
          <w:color w:val="000000"/>
          <w:sz w:val="28"/>
          <w:szCs w:val="28"/>
        </w:rPr>
        <w:t>, в поднадкостничном варианте (при локализации опухоли в переднем и среднем отделах наружного хирургического пространства орбиты)</w:t>
      </w:r>
    </w:p>
    <w:p w:rsidR="007D517D" w:rsidRPr="00F02C88" w:rsidRDefault="0035142F" w:rsidP="00C86809">
      <w:pPr>
        <w:numPr>
          <w:ilvl w:val="0"/>
          <w:numId w:val="26"/>
        </w:numPr>
        <w:ind w:left="0" w:firstLine="0"/>
        <w:rPr>
          <w:color w:val="000000"/>
          <w:sz w:val="28"/>
          <w:szCs w:val="28"/>
        </w:rPr>
      </w:pPr>
      <w:r w:rsidRPr="00F02C88">
        <w:rPr>
          <w:color w:val="000000"/>
          <w:sz w:val="28"/>
          <w:szCs w:val="28"/>
        </w:rPr>
        <w:t xml:space="preserve"> </w:t>
      </w:r>
      <w:proofErr w:type="gramStart"/>
      <w:r w:rsidRPr="00F02C88">
        <w:rPr>
          <w:color w:val="000000"/>
          <w:sz w:val="28"/>
          <w:szCs w:val="28"/>
        </w:rPr>
        <w:t>нижняя</w:t>
      </w:r>
      <w:proofErr w:type="gramEnd"/>
      <w:r w:rsidRPr="00F02C88">
        <w:rPr>
          <w:color w:val="000000"/>
          <w:sz w:val="28"/>
          <w:szCs w:val="28"/>
        </w:rPr>
        <w:t xml:space="preserve">  орбитотомия (при локализации опухоли в нижнем или среднем отделе наружного хирургического пространства орбиты).</w:t>
      </w:r>
    </w:p>
    <w:p w:rsidR="007D517D" w:rsidRPr="00F02C88" w:rsidRDefault="0035142F" w:rsidP="00C86809">
      <w:pPr>
        <w:ind w:firstLine="567"/>
        <w:rPr>
          <w:b/>
          <w:color w:val="000000"/>
          <w:sz w:val="28"/>
          <w:szCs w:val="28"/>
        </w:rPr>
      </w:pPr>
      <w:r w:rsidRPr="00F02C88">
        <w:rPr>
          <w:color w:val="000000"/>
          <w:sz w:val="28"/>
          <w:szCs w:val="28"/>
        </w:rPr>
        <w:t xml:space="preserve">Анализ литературы показывает, что в настоящее время нет единого подхода к выбору того или иного хирургического доступа </w:t>
      </w:r>
      <w:r w:rsidRPr="00F02C88">
        <w:rPr>
          <w:b/>
          <w:color w:val="000000"/>
          <w:sz w:val="28"/>
          <w:szCs w:val="28"/>
        </w:rPr>
        <w:t>[14,21,42] (УД А).</w:t>
      </w:r>
    </w:p>
    <w:p w:rsidR="007D517D" w:rsidRPr="00F02C88" w:rsidRDefault="009020F7" w:rsidP="00C86809">
      <w:pPr>
        <w:ind w:firstLine="567"/>
        <w:jc w:val="both"/>
        <w:rPr>
          <w:color w:val="000000"/>
          <w:sz w:val="28"/>
          <w:szCs w:val="28"/>
        </w:rPr>
      </w:pPr>
      <w:r w:rsidRPr="00F02C88">
        <w:rPr>
          <w:color w:val="000000"/>
          <w:sz w:val="28"/>
          <w:szCs w:val="28"/>
        </w:rPr>
        <w:t xml:space="preserve">Ориентир чаще всего </w:t>
      </w:r>
      <w:r w:rsidR="0035142F" w:rsidRPr="00F02C88">
        <w:rPr>
          <w:color w:val="000000"/>
          <w:sz w:val="28"/>
          <w:szCs w:val="28"/>
        </w:rPr>
        <w:t xml:space="preserve">на локализацию, форму  очага, степень поражения орбиты  и на непосредственный опыт в проведении определенных операций. </w:t>
      </w:r>
    </w:p>
    <w:p w:rsidR="007D517D" w:rsidRPr="00F02C88" w:rsidRDefault="0035142F" w:rsidP="00C86809">
      <w:pPr>
        <w:pStyle w:val="a7"/>
        <w:shd w:val="clear" w:color="auto" w:fill="FFFFFF"/>
        <w:spacing w:before="0" w:after="0"/>
        <w:ind w:firstLine="567"/>
        <w:jc w:val="both"/>
        <w:rPr>
          <w:color w:val="000000"/>
          <w:sz w:val="28"/>
          <w:szCs w:val="28"/>
        </w:rPr>
      </w:pPr>
      <w:r w:rsidRPr="00F02C88">
        <w:rPr>
          <w:color w:val="000000"/>
          <w:sz w:val="28"/>
          <w:szCs w:val="28"/>
        </w:rPr>
        <w:t xml:space="preserve">Экзентерация глазницы, является операцией по удалению содержимого орбиты глаза при злокачественных опухолях (первичных и вторичных, которые прорастают в орбиту из глазного яблока, придаточного аппарата, придаточных пазух носа). Особенно распространена хирургическая техника поднадкостничной экзентерации глазницы. Экзентерация глазницы </w:t>
      </w:r>
      <w:r w:rsidR="009020F7" w:rsidRPr="00F02C88">
        <w:rPr>
          <w:color w:val="000000"/>
          <w:sz w:val="28"/>
          <w:szCs w:val="28"/>
        </w:rPr>
        <w:t>–</w:t>
      </w:r>
      <w:r w:rsidRPr="00F02C88">
        <w:rPr>
          <w:color w:val="000000"/>
          <w:sz w:val="28"/>
          <w:szCs w:val="28"/>
        </w:rPr>
        <w:t xml:space="preserve"> самый травматичный метод удаления глаза, однако именно она способна спасти жизнь пациенту, больному раком </w:t>
      </w:r>
      <w:r w:rsidRPr="00F02C88">
        <w:rPr>
          <w:b/>
          <w:color w:val="000000"/>
          <w:sz w:val="28"/>
          <w:szCs w:val="28"/>
        </w:rPr>
        <w:t>[21,23] (УД А).</w:t>
      </w:r>
      <w:r w:rsidRPr="00F02C88">
        <w:rPr>
          <w:color w:val="000000"/>
          <w:sz w:val="28"/>
          <w:szCs w:val="28"/>
        </w:rPr>
        <w:t xml:space="preserve"> Устранение косметического дефекта после операции выполняют с использованием различных видов протезов и имплантов.</w:t>
      </w:r>
    </w:p>
    <w:p w:rsidR="007D517D" w:rsidRPr="00F02C88" w:rsidRDefault="0035142F" w:rsidP="00C86809">
      <w:pPr>
        <w:rPr>
          <w:b/>
          <w:color w:val="000000"/>
          <w:sz w:val="28"/>
          <w:szCs w:val="28"/>
        </w:rPr>
      </w:pPr>
      <w:r w:rsidRPr="00F02C88">
        <w:rPr>
          <w:b/>
          <w:color w:val="000000"/>
          <w:sz w:val="28"/>
          <w:szCs w:val="28"/>
        </w:rPr>
        <w:t>Хирургическое лечение орбитофациаль</w:t>
      </w:r>
      <w:r w:rsidR="009020F7" w:rsidRPr="00F02C88">
        <w:rPr>
          <w:b/>
          <w:color w:val="000000"/>
          <w:sz w:val="28"/>
          <w:szCs w:val="28"/>
        </w:rPr>
        <w:t>ных и орбитосинуальных опухолей:</w:t>
      </w:r>
      <w:r w:rsidRPr="00F02C88">
        <w:rPr>
          <w:b/>
          <w:color w:val="000000"/>
          <w:sz w:val="28"/>
          <w:szCs w:val="28"/>
        </w:rPr>
        <w:t xml:space="preserve"> </w:t>
      </w:r>
    </w:p>
    <w:p w:rsidR="007D517D" w:rsidRPr="00F02C88" w:rsidRDefault="0035142F" w:rsidP="00C86809">
      <w:pPr>
        <w:pStyle w:val="a7"/>
        <w:spacing w:before="0" w:after="0"/>
        <w:ind w:firstLine="720"/>
        <w:jc w:val="both"/>
        <w:rPr>
          <w:color w:val="000000"/>
          <w:sz w:val="28"/>
          <w:szCs w:val="28"/>
        </w:rPr>
      </w:pPr>
      <w:r w:rsidRPr="00F02C88">
        <w:rPr>
          <w:color w:val="000000"/>
          <w:sz w:val="28"/>
          <w:szCs w:val="28"/>
        </w:rPr>
        <w:t xml:space="preserve">Учитывая обширность распространения опухолевого процесса с вовлечением гетерогенных тканей, наиболее адекватным считается комбинированный метод лечения. Основным этапом, которого является оперативное вмешательство. Для радикального удаления распространенных злокачественных опухолей средней зоны лица выполняются расширенно-комбинированные операции, состоящие в удалении верхней челюсти и различных видов резекции стенок орбиты, резекции клеток решетчатого лабиринта, стенок лобных и основной пазух. В 60 % случаев отмечается интраорбитальная инвазия опухолевого процесса. Глазное яблоко возможно сохранить при отсутствии инфильтрации интраорбитальной клетчатки, в противном случае выполняется экзентерация орбиты. Для радикального удаления опухолей с интракраниальным распространением (в 15 % случаев) использовался краниофасциальный доступ с резекцией костных структур основания черепа. </w:t>
      </w:r>
      <w:r w:rsidRPr="00F02C88">
        <w:rPr>
          <w:color w:val="000000"/>
          <w:sz w:val="28"/>
          <w:szCs w:val="28"/>
        </w:rPr>
        <w:br/>
        <w:t xml:space="preserve">При изолированных опухолях орбиты в случаях их доброкачественности выполняют органосохраняющие операции, заключающиеся в экономном удалении опухоли. Злокачественные опухоли являются показанием к выполнению поднадкостничной  экзентерация орбиты. При распространении злокачественных опухолей орбиты на костные структуры применяется </w:t>
      </w:r>
      <w:proofErr w:type="gramStart"/>
      <w:r w:rsidRPr="00F02C88">
        <w:rPr>
          <w:color w:val="000000"/>
          <w:sz w:val="28"/>
          <w:szCs w:val="28"/>
        </w:rPr>
        <w:t>расширенная</w:t>
      </w:r>
      <w:proofErr w:type="gramEnd"/>
      <w:r w:rsidRPr="00F02C88">
        <w:rPr>
          <w:color w:val="000000"/>
          <w:sz w:val="28"/>
          <w:szCs w:val="28"/>
        </w:rPr>
        <w:t xml:space="preserve"> экзентерация.</w:t>
      </w:r>
      <w:r w:rsidRPr="00F02C88">
        <w:rPr>
          <w:color w:val="000000"/>
          <w:sz w:val="28"/>
          <w:szCs w:val="28"/>
        </w:rPr>
        <w:br/>
        <w:t xml:space="preserve">При распространении опухолевого процесса в носоглотку, крылонебную и подвисочную ямки резко возрастает процент рецидивирования, что ставит под сомнение радикальность хирургического лечения. </w:t>
      </w:r>
      <w:r w:rsidRPr="00F02C88">
        <w:rPr>
          <w:color w:val="000000"/>
          <w:sz w:val="28"/>
          <w:szCs w:val="28"/>
        </w:rPr>
        <w:br/>
        <w:t xml:space="preserve">Распространение опухолевого процесса на твердую мозговую оболочку и поражение головного мозга часто </w:t>
      </w:r>
      <w:r w:rsidRPr="00F02C88">
        <w:rPr>
          <w:sz w:val="28"/>
          <w:szCs w:val="28"/>
        </w:rPr>
        <w:t xml:space="preserve">заставляет </w:t>
      </w:r>
      <w:r w:rsidR="009020F7" w:rsidRPr="00F02C88">
        <w:rPr>
          <w:sz w:val="28"/>
          <w:szCs w:val="28"/>
        </w:rPr>
        <w:t xml:space="preserve">прибегнуть </w:t>
      </w:r>
      <w:r w:rsidR="009020F7" w:rsidRPr="00F02C88">
        <w:rPr>
          <w:color w:val="000000"/>
          <w:sz w:val="28"/>
          <w:szCs w:val="28"/>
        </w:rPr>
        <w:t>к о</w:t>
      </w:r>
      <w:r w:rsidRPr="00F02C88">
        <w:rPr>
          <w:color w:val="000000"/>
          <w:sz w:val="28"/>
          <w:szCs w:val="28"/>
        </w:rPr>
        <w:t>тказ</w:t>
      </w:r>
      <w:r w:rsidR="009020F7" w:rsidRPr="00F02C88">
        <w:rPr>
          <w:color w:val="000000"/>
          <w:sz w:val="28"/>
          <w:szCs w:val="28"/>
        </w:rPr>
        <w:t>у</w:t>
      </w:r>
      <w:r w:rsidRPr="00F02C88">
        <w:rPr>
          <w:color w:val="000000"/>
          <w:sz w:val="28"/>
          <w:szCs w:val="28"/>
        </w:rPr>
        <w:t xml:space="preserve"> от хирургического лечения. В основном используется химиолучевое лечение.</w:t>
      </w:r>
      <w:r w:rsidRPr="00F02C88">
        <w:rPr>
          <w:color w:val="000000"/>
          <w:sz w:val="28"/>
          <w:szCs w:val="28"/>
        </w:rPr>
        <w:br/>
        <w:t>При обнаружении метастазов в шейных лимфатических узлах выполняется фасциально-футлярное иссечение кл</w:t>
      </w:r>
      <w:r w:rsidR="00523904" w:rsidRPr="00F02C88">
        <w:rPr>
          <w:color w:val="000000"/>
          <w:sz w:val="28"/>
          <w:szCs w:val="28"/>
        </w:rPr>
        <w:t>етчатки шеи или операция Крайля</w:t>
      </w:r>
      <w:r w:rsidRPr="00F02C88">
        <w:rPr>
          <w:color w:val="000000"/>
          <w:sz w:val="28"/>
          <w:szCs w:val="28"/>
        </w:rPr>
        <w:t xml:space="preserve">. </w:t>
      </w:r>
      <w:r w:rsidRPr="00F02C88">
        <w:rPr>
          <w:color w:val="000000"/>
          <w:sz w:val="28"/>
          <w:szCs w:val="28"/>
        </w:rPr>
        <w:br/>
      </w:r>
      <w:r w:rsidRPr="00F02C88">
        <w:rPr>
          <w:color w:val="000000"/>
          <w:sz w:val="28"/>
          <w:szCs w:val="28"/>
        </w:rPr>
        <w:lastRenderedPageBreak/>
        <w:t xml:space="preserve">Косметические и функциональные нарушения после подобных расширенно-комбинированных операций затрудняют процессы социальной адаптации пациентов, лишают возможности трудиться. В связи с этим разработка новых реабилитационных мероприятий для больных с краниоорбитофациальными опухолями имеет социальное значение и несомненную актуальность </w:t>
      </w:r>
      <w:r w:rsidRPr="00F02C88">
        <w:rPr>
          <w:b/>
          <w:color w:val="000000"/>
          <w:sz w:val="28"/>
          <w:szCs w:val="28"/>
        </w:rPr>
        <w:t>[24,27,31,34] (УД</w:t>
      </w:r>
      <w:r w:rsidR="00523904" w:rsidRPr="00F02C88">
        <w:rPr>
          <w:b/>
          <w:color w:val="000000"/>
          <w:sz w:val="28"/>
          <w:szCs w:val="28"/>
        </w:rPr>
        <w:t xml:space="preserve"> </w:t>
      </w:r>
      <w:r w:rsidRPr="00F02C88">
        <w:rPr>
          <w:b/>
          <w:color w:val="000000"/>
          <w:sz w:val="28"/>
          <w:szCs w:val="28"/>
        </w:rPr>
        <w:t>А).</w:t>
      </w:r>
    </w:p>
    <w:p w:rsidR="007D517D" w:rsidRPr="00F02C88" w:rsidRDefault="0035142F" w:rsidP="00C86809">
      <w:pPr>
        <w:rPr>
          <w:b/>
          <w:color w:val="000000"/>
          <w:sz w:val="28"/>
          <w:szCs w:val="28"/>
        </w:rPr>
      </w:pPr>
      <w:r w:rsidRPr="00F02C88">
        <w:rPr>
          <w:b/>
          <w:color w:val="000000"/>
          <w:sz w:val="28"/>
          <w:szCs w:val="28"/>
        </w:rPr>
        <w:t xml:space="preserve">Лечение злокачественных опухолей орбиты  в зависимости от стадии: </w:t>
      </w:r>
    </w:p>
    <w:p w:rsidR="007D517D" w:rsidRPr="00F02C88" w:rsidRDefault="0035142F" w:rsidP="00C86809">
      <w:pPr>
        <w:jc w:val="both"/>
        <w:rPr>
          <w:color w:val="000000"/>
          <w:sz w:val="28"/>
          <w:szCs w:val="28"/>
        </w:rPr>
      </w:pPr>
      <w:r w:rsidRPr="00F02C88">
        <w:rPr>
          <w:b/>
          <w:color w:val="000000"/>
          <w:sz w:val="28"/>
          <w:szCs w:val="28"/>
        </w:rPr>
        <w:t>I–II стадии (Т1–2 N0</w:t>
      </w:r>
      <w:r w:rsidRPr="00F02C88">
        <w:rPr>
          <w:color w:val="000000"/>
          <w:sz w:val="28"/>
          <w:szCs w:val="28"/>
        </w:rPr>
        <w:t xml:space="preserve">). </w:t>
      </w:r>
    </w:p>
    <w:p w:rsidR="007D517D" w:rsidRPr="00F02C88" w:rsidRDefault="0035142F" w:rsidP="00C86809">
      <w:pPr>
        <w:jc w:val="both"/>
        <w:rPr>
          <w:color w:val="000000"/>
          <w:sz w:val="28"/>
          <w:szCs w:val="28"/>
        </w:rPr>
      </w:pPr>
      <w:r w:rsidRPr="00F02C88">
        <w:rPr>
          <w:color w:val="000000"/>
          <w:sz w:val="28"/>
          <w:szCs w:val="28"/>
        </w:rPr>
        <w:t xml:space="preserve">Лечение комбинированное: Оперативное вмешательство различными доступами с послеоперационной дистанционной лучевой терапией </w:t>
      </w:r>
      <w:proofErr w:type="gramStart"/>
      <w:r w:rsidRPr="00F02C88">
        <w:rPr>
          <w:color w:val="000000"/>
          <w:sz w:val="28"/>
          <w:szCs w:val="28"/>
        </w:rPr>
        <w:t>в</w:t>
      </w:r>
      <w:proofErr w:type="gramEnd"/>
      <w:r w:rsidRPr="00F02C88">
        <w:rPr>
          <w:color w:val="000000"/>
          <w:sz w:val="28"/>
          <w:szCs w:val="28"/>
        </w:rPr>
        <w:t xml:space="preserve"> </w:t>
      </w:r>
      <w:proofErr w:type="gramStart"/>
      <w:r w:rsidRPr="00F02C88">
        <w:rPr>
          <w:color w:val="000000"/>
          <w:sz w:val="28"/>
          <w:szCs w:val="28"/>
        </w:rPr>
        <w:t>СОД</w:t>
      </w:r>
      <w:proofErr w:type="gramEnd"/>
      <w:r w:rsidRPr="00F02C88">
        <w:rPr>
          <w:color w:val="000000"/>
          <w:sz w:val="28"/>
          <w:szCs w:val="28"/>
        </w:rPr>
        <w:t xml:space="preserve"> 60-70 Гр на очаг. При низкодифференцированных опухолях – облучение зоны регионарных метастазов на стороне </w:t>
      </w:r>
      <w:proofErr w:type="gramStart"/>
      <w:r w:rsidRPr="00F02C88">
        <w:rPr>
          <w:color w:val="000000"/>
          <w:sz w:val="28"/>
          <w:szCs w:val="28"/>
        </w:rPr>
        <w:t>опухо​ли</w:t>
      </w:r>
      <w:proofErr w:type="gramEnd"/>
      <w:r w:rsidRPr="00F02C88">
        <w:rPr>
          <w:color w:val="000000"/>
          <w:sz w:val="28"/>
          <w:szCs w:val="28"/>
        </w:rPr>
        <w:t xml:space="preserve"> в СОД 66-70 Гр, неоадьювантные курсы полихимиотерапии с последующим оперативным лечением, противорецидивные курсы полихимиотерапии в после операционном периоде [</w:t>
      </w:r>
      <w:r w:rsidRPr="00F02C88">
        <w:rPr>
          <w:b/>
          <w:color w:val="000000"/>
          <w:sz w:val="28"/>
          <w:szCs w:val="28"/>
        </w:rPr>
        <w:t>32,59,46,49,47,26,67] (УД А);</w:t>
      </w:r>
    </w:p>
    <w:p w:rsidR="007D517D" w:rsidRPr="00F02C88" w:rsidRDefault="0035142F" w:rsidP="00C86809">
      <w:pPr>
        <w:jc w:val="both"/>
        <w:rPr>
          <w:b/>
          <w:color w:val="000000"/>
          <w:sz w:val="28"/>
          <w:szCs w:val="28"/>
        </w:rPr>
      </w:pPr>
      <w:r w:rsidRPr="00F02C88">
        <w:rPr>
          <w:b/>
          <w:color w:val="000000"/>
          <w:sz w:val="28"/>
          <w:szCs w:val="28"/>
        </w:rPr>
        <w:t xml:space="preserve">III стадия (Т1–2 N1 M0). </w:t>
      </w:r>
    </w:p>
    <w:p w:rsidR="007D517D" w:rsidRPr="00F02C88" w:rsidRDefault="0035142F" w:rsidP="00C86809">
      <w:pPr>
        <w:jc w:val="both"/>
        <w:rPr>
          <w:color w:val="000000"/>
          <w:sz w:val="28"/>
          <w:szCs w:val="28"/>
        </w:rPr>
      </w:pPr>
      <w:r w:rsidRPr="00F02C88">
        <w:rPr>
          <w:color w:val="000000"/>
          <w:sz w:val="28"/>
          <w:szCs w:val="28"/>
        </w:rPr>
        <w:t xml:space="preserve">Лечение комбинированное: операция наружным доступом+  дистанционная лучевая терапия </w:t>
      </w:r>
      <w:proofErr w:type="gramStart"/>
      <w:r w:rsidRPr="00F02C88">
        <w:rPr>
          <w:color w:val="000000"/>
          <w:sz w:val="28"/>
          <w:szCs w:val="28"/>
        </w:rPr>
        <w:t>в</w:t>
      </w:r>
      <w:proofErr w:type="gramEnd"/>
      <w:r w:rsidRPr="00F02C88">
        <w:rPr>
          <w:color w:val="000000"/>
          <w:sz w:val="28"/>
          <w:szCs w:val="28"/>
        </w:rPr>
        <w:t xml:space="preserve"> </w:t>
      </w:r>
      <w:proofErr w:type="gramStart"/>
      <w:r w:rsidRPr="00F02C88">
        <w:rPr>
          <w:color w:val="000000"/>
          <w:sz w:val="28"/>
          <w:szCs w:val="28"/>
        </w:rPr>
        <w:t>СОД</w:t>
      </w:r>
      <w:proofErr w:type="gramEnd"/>
      <w:r w:rsidRPr="00F02C88">
        <w:rPr>
          <w:color w:val="000000"/>
          <w:sz w:val="28"/>
          <w:szCs w:val="28"/>
        </w:rPr>
        <w:t xml:space="preserve"> 60–70 Гр на послеопер</w:t>
      </w:r>
      <w:r w:rsidR="009020F7" w:rsidRPr="00F02C88">
        <w:rPr>
          <w:color w:val="000000"/>
          <w:sz w:val="28"/>
          <w:szCs w:val="28"/>
        </w:rPr>
        <w:t>ационное ложе первичной опухоли</w:t>
      </w:r>
      <w:r w:rsidRPr="00F02C88">
        <w:rPr>
          <w:color w:val="000000"/>
          <w:sz w:val="28"/>
          <w:szCs w:val="28"/>
        </w:rPr>
        <w:t xml:space="preserve">.  Зоны регионарного метастазирования на стороне опухоли облучаются в СОД 50 Гр. В случае недостаточной эффективности лучевого лечения – радикальная шейная диссекция. В </w:t>
      </w:r>
      <w:proofErr w:type="gramStart"/>
      <w:r w:rsidRPr="00F02C88">
        <w:rPr>
          <w:color w:val="000000"/>
          <w:sz w:val="28"/>
          <w:szCs w:val="28"/>
        </w:rPr>
        <w:t>после операционном</w:t>
      </w:r>
      <w:proofErr w:type="gramEnd"/>
      <w:r w:rsidRPr="00F02C88">
        <w:rPr>
          <w:color w:val="000000"/>
          <w:sz w:val="28"/>
          <w:szCs w:val="28"/>
        </w:rPr>
        <w:t xml:space="preserve"> периоде противорецидивные адъювантные курсы полихимиотерапии </w:t>
      </w:r>
      <w:r w:rsidRPr="00F02C88">
        <w:rPr>
          <w:b/>
          <w:color w:val="000000"/>
          <w:sz w:val="28"/>
          <w:szCs w:val="28"/>
        </w:rPr>
        <w:t>[32,59,46,49,47,26,67] (УД А);</w:t>
      </w:r>
    </w:p>
    <w:p w:rsidR="007D517D" w:rsidRPr="00F02C88" w:rsidRDefault="0035142F" w:rsidP="00C86809">
      <w:pPr>
        <w:jc w:val="both"/>
        <w:rPr>
          <w:b/>
          <w:color w:val="000000"/>
          <w:sz w:val="28"/>
          <w:szCs w:val="28"/>
        </w:rPr>
      </w:pPr>
      <w:r w:rsidRPr="00F02C88">
        <w:rPr>
          <w:color w:val="000000"/>
          <w:sz w:val="28"/>
          <w:szCs w:val="28"/>
        </w:rPr>
        <w:t xml:space="preserve"> </w:t>
      </w:r>
      <w:r w:rsidRPr="00F02C88">
        <w:rPr>
          <w:b/>
          <w:color w:val="000000"/>
          <w:sz w:val="28"/>
          <w:szCs w:val="28"/>
        </w:rPr>
        <w:t>III–IV</w:t>
      </w:r>
      <w:proofErr w:type="gramStart"/>
      <w:r w:rsidRPr="00F02C88">
        <w:rPr>
          <w:b/>
          <w:color w:val="000000"/>
          <w:sz w:val="28"/>
          <w:szCs w:val="28"/>
        </w:rPr>
        <w:t xml:space="preserve"> А</w:t>
      </w:r>
      <w:proofErr w:type="gramEnd"/>
      <w:r w:rsidRPr="00F02C88">
        <w:rPr>
          <w:b/>
          <w:color w:val="000000"/>
          <w:sz w:val="28"/>
          <w:szCs w:val="28"/>
        </w:rPr>
        <w:t xml:space="preserve"> стадии (Т3–4  N0–3 M0). </w:t>
      </w:r>
    </w:p>
    <w:p w:rsidR="007D517D" w:rsidRPr="00F02C88" w:rsidRDefault="0035142F" w:rsidP="00C86809">
      <w:pPr>
        <w:ind w:right="-1"/>
        <w:jc w:val="both"/>
        <w:rPr>
          <w:color w:val="000000"/>
          <w:sz w:val="28"/>
          <w:szCs w:val="28"/>
        </w:rPr>
      </w:pPr>
      <w:r w:rsidRPr="00F02C88">
        <w:rPr>
          <w:color w:val="000000"/>
          <w:sz w:val="28"/>
          <w:szCs w:val="28"/>
        </w:rPr>
        <w:t xml:space="preserve">Вариант I: Лечение комплексное – оперативное вмешательство различными доступами с послеоперационной дистанционной лучевой терапией </w:t>
      </w:r>
      <w:proofErr w:type="gramStart"/>
      <w:r w:rsidRPr="00F02C88">
        <w:rPr>
          <w:color w:val="000000"/>
          <w:sz w:val="28"/>
          <w:szCs w:val="28"/>
        </w:rPr>
        <w:t>в</w:t>
      </w:r>
      <w:proofErr w:type="gramEnd"/>
      <w:r w:rsidRPr="00F02C88">
        <w:rPr>
          <w:color w:val="000000"/>
          <w:sz w:val="28"/>
          <w:szCs w:val="28"/>
        </w:rPr>
        <w:t xml:space="preserve"> </w:t>
      </w:r>
      <w:proofErr w:type="gramStart"/>
      <w:r w:rsidRPr="00F02C88">
        <w:rPr>
          <w:color w:val="000000"/>
          <w:sz w:val="28"/>
          <w:szCs w:val="28"/>
        </w:rPr>
        <w:t>СОД</w:t>
      </w:r>
      <w:proofErr w:type="gramEnd"/>
      <w:r w:rsidRPr="00F02C88">
        <w:rPr>
          <w:color w:val="000000"/>
          <w:sz w:val="28"/>
          <w:szCs w:val="28"/>
        </w:rPr>
        <w:t xml:space="preserve"> 70 Гр на основной очаг и адъювантные курсы химиотерапии [32,59,46,49,47,26,67] (УД – А);</w:t>
      </w:r>
      <w:r w:rsidRPr="00F02C88">
        <w:rPr>
          <w:color w:val="000000"/>
          <w:sz w:val="28"/>
          <w:szCs w:val="28"/>
          <w:shd w:val="clear" w:color="auto" w:fill="FFFF00"/>
        </w:rPr>
        <w:t xml:space="preserve"> </w:t>
      </w:r>
    </w:p>
    <w:p w:rsidR="007D517D" w:rsidRPr="00F02C88" w:rsidRDefault="0035142F" w:rsidP="00C86809">
      <w:pPr>
        <w:jc w:val="both"/>
        <w:rPr>
          <w:b/>
          <w:color w:val="000000"/>
          <w:sz w:val="28"/>
          <w:szCs w:val="28"/>
        </w:rPr>
      </w:pPr>
      <w:r w:rsidRPr="00F02C88">
        <w:rPr>
          <w:color w:val="000000"/>
          <w:sz w:val="28"/>
          <w:szCs w:val="28"/>
        </w:rPr>
        <w:t xml:space="preserve">Вариант II: При наличие противопоказаний к операций и </w:t>
      </w:r>
      <w:proofErr w:type="gramStart"/>
      <w:r w:rsidRPr="00F02C88">
        <w:rPr>
          <w:color w:val="000000"/>
          <w:sz w:val="28"/>
          <w:szCs w:val="28"/>
        </w:rPr>
        <w:t>отказе</w:t>
      </w:r>
      <w:proofErr w:type="gramEnd"/>
      <w:r w:rsidRPr="00F02C88">
        <w:rPr>
          <w:color w:val="000000"/>
          <w:sz w:val="28"/>
          <w:szCs w:val="28"/>
        </w:rPr>
        <w:t xml:space="preserve"> больного от операции неоадьювантные курсы полихимиотерапии, дистанционная лучевая терапия в СОД 60–70 Гр на очаг и 66-70 Гр на зону регионарных лимфатических узлов на стороне поражения (N0) </w:t>
      </w:r>
      <w:r w:rsidRPr="00F02C88">
        <w:rPr>
          <w:b/>
          <w:color w:val="000000"/>
          <w:sz w:val="28"/>
          <w:szCs w:val="28"/>
        </w:rPr>
        <w:t>[2,32,59] (УД А);</w:t>
      </w:r>
    </w:p>
    <w:p w:rsidR="007D517D" w:rsidRPr="00F02C88" w:rsidRDefault="0035142F" w:rsidP="00C86809">
      <w:pPr>
        <w:jc w:val="both"/>
        <w:rPr>
          <w:color w:val="000000"/>
          <w:sz w:val="28"/>
          <w:szCs w:val="28"/>
        </w:rPr>
      </w:pPr>
      <w:r w:rsidRPr="00F02C88">
        <w:rPr>
          <w:color w:val="000000"/>
          <w:sz w:val="28"/>
          <w:szCs w:val="28"/>
        </w:rPr>
        <w:t>Вариант III: Неоадъювантная  полихимиотерапия и лучевая терапия на основной очаг СОД 50-70</w:t>
      </w:r>
      <w:r w:rsidR="00F02C88" w:rsidRPr="00F02C88">
        <w:rPr>
          <w:color w:val="000000"/>
          <w:sz w:val="28"/>
          <w:szCs w:val="28"/>
        </w:rPr>
        <w:t xml:space="preserve"> </w:t>
      </w:r>
      <w:r w:rsidRPr="00F02C88">
        <w:rPr>
          <w:color w:val="000000"/>
          <w:sz w:val="28"/>
          <w:szCs w:val="28"/>
        </w:rPr>
        <w:t xml:space="preserve">Гр. </w:t>
      </w:r>
      <w:r w:rsidRPr="00F02C88">
        <w:rPr>
          <w:b/>
          <w:color w:val="000000"/>
          <w:sz w:val="28"/>
          <w:szCs w:val="28"/>
        </w:rPr>
        <w:t>[3,22,33] (УД В</w:t>
      </w:r>
      <w:r w:rsidRPr="00F02C88">
        <w:rPr>
          <w:color w:val="000000"/>
          <w:sz w:val="28"/>
          <w:szCs w:val="28"/>
        </w:rPr>
        <w:t>);</w:t>
      </w:r>
    </w:p>
    <w:p w:rsidR="007D517D" w:rsidRPr="00F02C88" w:rsidRDefault="0035142F" w:rsidP="00C86809">
      <w:pPr>
        <w:jc w:val="both"/>
        <w:rPr>
          <w:color w:val="000000"/>
          <w:sz w:val="28"/>
          <w:szCs w:val="28"/>
        </w:rPr>
      </w:pPr>
      <w:r w:rsidRPr="00F02C88">
        <w:rPr>
          <w:color w:val="000000"/>
          <w:sz w:val="28"/>
          <w:szCs w:val="28"/>
        </w:rPr>
        <w:t xml:space="preserve">Вариант IV:Предоперационная лучевая терапия на фоне радиомодифицирующих свойств + операция различными доступами, </w:t>
      </w:r>
      <w:proofErr w:type="gramStart"/>
      <w:r w:rsidRPr="00F02C88">
        <w:rPr>
          <w:color w:val="000000"/>
          <w:sz w:val="28"/>
          <w:szCs w:val="28"/>
        </w:rPr>
        <w:t>после операционные</w:t>
      </w:r>
      <w:proofErr w:type="gramEnd"/>
      <w:r w:rsidRPr="00F02C88">
        <w:rPr>
          <w:color w:val="000000"/>
          <w:sz w:val="28"/>
          <w:szCs w:val="28"/>
        </w:rPr>
        <w:t xml:space="preserve"> курсы полихимиотерапии [</w:t>
      </w:r>
      <w:r w:rsidRPr="00F02C88">
        <w:rPr>
          <w:b/>
          <w:color w:val="000000"/>
          <w:sz w:val="28"/>
          <w:szCs w:val="28"/>
        </w:rPr>
        <w:t>33] (УД А), [3] (УД В);</w:t>
      </w:r>
    </w:p>
    <w:p w:rsidR="007D517D" w:rsidRPr="00F02C88" w:rsidRDefault="0035142F" w:rsidP="00C86809">
      <w:pPr>
        <w:rPr>
          <w:color w:val="000000"/>
          <w:sz w:val="28"/>
          <w:szCs w:val="28"/>
        </w:rPr>
      </w:pPr>
      <w:r w:rsidRPr="00F02C88">
        <w:rPr>
          <w:b/>
          <w:color w:val="000000"/>
          <w:sz w:val="28"/>
          <w:szCs w:val="28"/>
        </w:rPr>
        <w:t xml:space="preserve">IVB стадия </w:t>
      </w:r>
      <w:r w:rsidRPr="00F02C88">
        <w:rPr>
          <w:color w:val="000000"/>
          <w:sz w:val="28"/>
          <w:szCs w:val="28"/>
        </w:rPr>
        <w:t>Паллиативная лучевая терапия или химиотерапия в условиях ООД [</w:t>
      </w:r>
      <w:r w:rsidRPr="00F02C88">
        <w:rPr>
          <w:b/>
          <w:color w:val="000000"/>
          <w:sz w:val="28"/>
          <w:szCs w:val="28"/>
        </w:rPr>
        <w:t>33,59] (УД А).</w:t>
      </w:r>
    </w:p>
    <w:p w:rsidR="007D517D" w:rsidRPr="00F02C88" w:rsidRDefault="0035142F" w:rsidP="00C86809">
      <w:pPr>
        <w:rPr>
          <w:b/>
          <w:color w:val="000000"/>
          <w:sz w:val="28"/>
          <w:szCs w:val="28"/>
        </w:rPr>
      </w:pPr>
      <w:r w:rsidRPr="00F02C88">
        <w:rPr>
          <w:b/>
          <w:color w:val="000000"/>
          <w:sz w:val="28"/>
          <w:szCs w:val="28"/>
        </w:rPr>
        <w:t>Лечение рецидивов заболевания.</w:t>
      </w:r>
    </w:p>
    <w:p w:rsidR="007D517D" w:rsidRPr="00F02C88" w:rsidRDefault="0035142F" w:rsidP="00C86809">
      <w:pPr>
        <w:ind w:firstLine="567"/>
        <w:jc w:val="both"/>
        <w:rPr>
          <w:color w:val="000000"/>
          <w:sz w:val="28"/>
          <w:szCs w:val="28"/>
        </w:rPr>
      </w:pPr>
      <w:r w:rsidRPr="00F02C88">
        <w:rPr>
          <w:color w:val="000000"/>
          <w:sz w:val="28"/>
          <w:szCs w:val="28"/>
        </w:rPr>
        <w:t>Местные рецидивы лечатся хирургически и комбинированно. При нерезектабельных рецидивах и отдаленных метастазах проводится паллиативная химиотерапия или лучевая терапия. Регионарные лимфогенные метастазы лечат хирургическим путем (</w:t>
      </w:r>
      <w:proofErr w:type="gramStart"/>
      <w:r w:rsidRPr="00F02C88">
        <w:rPr>
          <w:color w:val="000000"/>
          <w:sz w:val="28"/>
          <w:szCs w:val="28"/>
        </w:rPr>
        <w:t>радикальная</w:t>
      </w:r>
      <w:proofErr w:type="gramEnd"/>
      <w:r w:rsidRPr="00F02C88">
        <w:rPr>
          <w:color w:val="000000"/>
          <w:sz w:val="28"/>
          <w:szCs w:val="28"/>
        </w:rPr>
        <w:t xml:space="preserve"> шейная лимфодиссекция) </w:t>
      </w:r>
      <w:r w:rsidRPr="00F02C88">
        <w:rPr>
          <w:b/>
          <w:color w:val="000000"/>
          <w:sz w:val="28"/>
          <w:szCs w:val="28"/>
        </w:rPr>
        <w:t>[32,59] (УД А</w:t>
      </w:r>
      <w:r w:rsidRPr="00F02C88">
        <w:rPr>
          <w:color w:val="000000"/>
          <w:sz w:val="28"/>
          <w:szCs w:val="28"/>
        </w:rPr>
        <w:t>).</w:t>
      </w:r>
    </w:p>
    <w:p w:rsidR="007D517D" w:rsidRPr="00F02C88" w:rsidRDefault="009020F7" w:rsidP="00C86809">
      <w:pPr>
        <w:ind w:firstLine="567"/>
        <w:jc w:val="both"/>
        <w:rPr>
          <w:color w:val="000000"/>
          <w:sz w:val="28"/>
          <w:szCs w:val="28"/>
        </w:rPr>
      </w:pPr>
      <w:r w:rsidRPr="00F02C88">
        <w:rPr>
          <w:color w:val="000000"/>
          <w:sz w:val="28"/>
          <w:szCs w:val="28"/>
        </w:rPr>
        <w:t xml:space="preserve">  </w:t>
      </w:r>
      <w:r w:rsidR="0035142F" w:rsidRPr="00F02C88">
        <w:rPr>
          <w:color w:val="000000"/>
          <w:sz w:val="28"/>
          <w:szCs w:val="28"/>
        </w:rPr>
        <w:t xml:space="preserve">При наличии резидуальной опухоли выполняется радикальное хирургическое вмешательство с последующей послеоперационной лучевой терапией </w:t>
      </w:r>
      <w:proofErr w:type="gramStart"/>
      <w:r w:rsidR="0035142F" w:rsidRPr="00F02C88">
        <w:rPr>
          <w:color w:val="000000"/>
          <w:sz w:val="28"/>
          <w:szCs w:val="28"/>
        </w:rPr>
        <w:t>в</w:t>
      </w:r>
      <w:proofErr w:type="gramEnd"/>
      <w:r w:rsidR="0035142F" w:rsidRPr="00F02C88">
        <w:rPr>
          <w:color w:val="000000"/>
          <w:sz w:val="28"/>
          <w:szCs w:val="28"/>
        </w:rPr>
        <w:t xml:space="preserve"> </w:t>
      </w:r>
      <w:proofErr w:type="gramStart"/>
      <w:r w:rsidR="0035142F" w:rsidRPr="00F02C88">
        <w:rPr>
          <w:color w:val="000000"/>
          <w:sz w:val="28"/>
          <w:szCs w:val="28"/>
        </w:rPr>
        <w:t>СОД</w:t>
      </w:r>
      <w:proofErr w:type="gramEnd"/>
      <w:r w:rsidR="0035142F" w:rsidRPr="00F02C88">
        <w:rPr>
          <w:color w:val="000000"/>
          <w:sz w:val="28"/>
          <w:szCs w:val="28"/>
        </w:rPr>
        <w:t xml:space="preserve"> 70 Гр (РОД 2 Гр) на область первичного опухолевого очага (предпочтительный вариант). Возможно также проведение </w:t>
      </w:r>
      <w:proofErr w:type="gramStart"/>
      <w:r w:rsidR="0035142F" w:rsidRPr="00F02C88">
        <w:rPr>
          <w:color w:val="000000"/>
          <w:sz w:val="28"/>
          <w:szCs w:val="28"/>
        </w:rPr>
        <w:t>лучевого</w:t>
      </w:r>
      <w:proofErr w:type="gramEnd"/>
      <w:r w:rsidR="0035142F" w:rsidRPr="00F02C88">
        <w:rPr>
          <w:color w:val="000000"/>
          <w:sz w:val="28"/>
          <w:szCs w:val="28"/>
        </w:rPr>
        <w:t xml:space="preserve"> или одновременной химиотерапии. Если при клиническом и инструментальном обследовании резидуальная опухоль не </w:t>
      </w:r>
      <w:r w:rsidR="0035142F" w:rsidRPr="00F02C88">
        <w:rPr>
          <w:color w:val="000000"/>
          <w:sz w:val="28"/>
          <w:szCs w:val="28"/>
        </w:rPr>
        <w:lastRenderedPageBreak/>
        <w:t xml:space="preserve">выявляется, проводится лучевая терапия на ложе удаленной опухоли по радикальной программе. В качестве варианта лечения возможно выполнение повторного хирургического вмешательства с последующей послеоперационной лучевой терапией </w:t>
      </w:r>
      <w:r w:rsidR="0035142F" w:rsidRPr="00F02C88">
        <w:rPr>
          <w:b/>
          <w:color w:val="000000"/>
          <w:sz w:val="28"/>
          <w:szCs w:val="28"/>
        </w:rPr>
        <w:t>[32] (УД А).</w:t>
      </w:r>
    </w:p>
    <w:p w:rsidR="007D517D" w:rsidRPr="00F02C88" w:rsidRDefault="007D517D" w:rsidP="00C86809">
      <w:pPr>
        <w:jc w:val="both"/>
        <w:rPr>
          <w:color w:val="000000"/>
          <w:sz w:val="28"/>
          <w:szCs w:val="28"/>
          <w:shd w:val="clear" w:color="auto" w:fill="FFFF00"/>
        </w:rPr>
      </w:pPr>
    </w:p>
    <w:p w:rsidR="007D517D" w:rsidRPr="00F02C88" w:rsidRDefault="0035142F" w:rsidP="00C86809">
      <w:pPr>
        <w:jc w:val="both"/>
        <w:rPr>
          <w:b/>
          <w:color w:val="000000"/>
          <w:sz w:val="28"/>
          <w:szCs w:val="28"/>
        </w:rPr>
      </w:pPr>
      <w:r w:rsidRPr="00F02C88">
        <w:rPr>
          <w:b/>
          <w:color w:val="000000"/>
          <w:sz w:val="28"/>
          <w:szCs w:val="28"/>
        </w:rPr>
        <w:t xml:space="preserve">5.5     Дальнейшее ведение: </w:t>
      </w:r>
    </w:p>
    <w:p w:rsidR="007D517D" w:rsidRPr="00F02C88" w:rsidRDefault="0035142F" w:rsidP="00C86809">
      <w:pPr>
        <w:rPr>
          <w:color w:val="000000"/>
          <w:sz w:val="28"/>
          <w:szCs w:val="28"/>
        </w:rPr>
      </w:pPr>
      <w:r w:rsidRPr="00F02C88">
        <w:rPr>
          <w:color w:val="000000"/>
          <w:sz w:val="28"/>
          <w:szCs w:val="28"/>
        </w:rPr>
        <w:t>Сроки наблюдения:</w:t>
      </w:r>
    </w:p>
    <w:p w:rsidR="007D517D" w:rsidRPr="00F02C88" w:rsidRDefault="0035142F" w:rsidP="00C86809">
      <w:pPr>
        <w:pStyle w:val="a8"/>
        <w:numPr>
          <w:ilvl w:val="0"/>
          <w:numId w:val="10"/>
        </w:numPr>
        <w:spacing w:after="0" w:line="240" w:lineRule="auto"/>
        <w:ind w:left="0" w:firstLine="0"/>
        <w:rPr>
          <w:rFonts w:ascii="Times New Roman" w:hAnsi="Times New Roman"/>
          <w:color w:val="000000"/>
          <w:sz w:val="28"/>
          <w:szCs w:val="28"/>
        </w:rPr>
      </w:pPr>
      <w:r w:rsidRPr="00F02C88">
        <w:rPr>
          <w:rFonts w:ascii="Times New Roman" w:hAnsi="Times New Roman"/>
          <w:color w:val="000000"/>
          <w:sz w:val="28"/>
          <w:szCs w:val="28"/>
        </w:rPr>
        <w:t>первые полгода – ежемесячно;</w:t>
      </w:r>
    </w:p>
    <w:p w:rsidR="007D517D" w:rsidRPr="00F02C88" w:rsidRDefault="0035142F" w:rsidP="00C86809">
      <w:pPr>
        <w:pStyle w:val="a8"/>
        <w:numPr>
          <w:ilvl w:val="0"/>
          <w:numId w:val="10"/>
        </w:numPr>
        <w:spacing w:after="0" w:line="240" w:lineRule="auto"/>
        <w:ind w:left="0" w:firstLine="0"/>
        <w:rPr>
          <w:rFonts w:ascii="Times New Roman" w:hAnsi="Times New Roman"/>
          <w:color w:val="000000"/>
          <w:sz w:val="28"/>
          <w:szCs w:val="28"/>
        </w:rPr>
      </w:pPr>
      <w:r w:rsidRPr="00F02C88">
        <w:rPr>
          <w:rFonts w:ascii="Times New Roman" w:hAnsi="Times New Roman"/>
          <w:color w:val="000000"/>
          <w:sz w:val="28"/>
          <w:szCs w:val="28"/>
        </w:rPr>
        <w:t>вторые полгода – через 1,5–2 месяца;</w:t>
      </w:r>
    </w:p>
    <w:p w:rsidR="007D517D" w:rsidRPr="00F02C88" w:rsidRDefault="0035142F" w:rsidP="00C86809">
      <w:pPr>
        <w:pStyle w:val="a8"/>
        <w:numPr>
          <w:ilvl w:val="0"/>
          <w:numId w:val="10"/>
        </w:numPr>
        <w:spacing w:after="0" w:line="240" w:lineRule="auto"/>
        <w:ind w:left="0" w:firstLine="0"/>
        <w:rPr>
          <w:rFonts w:ascii="Times New Roman" w:hAnsi="Times New Roman"/>
          <w:color w:val="000000"/>
          <w:sz w:val="28"/>
          <w:szCs w:val="28"/>
        </w:rPr>
      </w:pPr>
      <w:r w:rsidRPr="00F02C88">
        <w:rPr>
          <w:rFonts w:ascii="Times New Roman" w:hAnsi="Times New Roman"/>
          <w:color w:val="000000"/>
          <w:sz w:val="28"/>
          <w:szCs w:val="28"/>
        </w:rPr>
        <w:t>второй год – через 3–4 месяца;</w:t>
      </w:r>
    </w:p>
    <w:p w:rsidR="007D517D" w:rsidRPr="00F02C88" w:rsidRDefault="0035142F" w:rsidP="00C86809">
      <w:pPr>
        <w:pStyle w:val="a8"/>
        <w:numPr>
          <w:ilvl w:val="0"/>
          <w:numId w:val="10"/>
        </w:numPr>
        <w:spacing w:after="0" w:line="240" w:lineRule="auto"/>
        <w:ind w:left="0" w:firstLine="0"/>
        <w:rPr>
          <w:rFonts w:ascii="Times New Roman" w:hAnsi="Times New Roman"/>
          <w:color w:val="000000"/>
          <w:sz w:val="28"/>
          <w:szCs w:val="28"/>
        </w:rPr>
      </w:pPr>
      <w:r w:rsidRPr="00F02C88">
        <w:rPr>
          <w:rFonts w:ascii="Times New Roman" w:hAnsi="Times New Roman"/>
          <w:color w:val="000000"/>
          <w:sz w:val="28"/>
          <w:szCs w:val="28"/>
        </w:rPr>
        <w:t>третий–пятый годы – через 4–6 месяцев;</w:t>
      </w:r>
    </w:p>
    <w:p w:rsidR="007D517D" w:rsidRPr="00F02C88" w:rsidRDefault="0035142F" w:rsidP="00C86809">
      <w:pPr>
        <w:pStyle w:val="a8"/>
        <w:numPr>
          <w:ilvl w:val="0"/>
          <w:numId w:val="10"/>
        </w:numPr>
        <w:spacing w:after="0" w:line="240" w:lineRule="auto"/>
        <w:ind w:left="0" w:firstLine="0"/>
        <w:rPr>
          <w:rFonts w:ascii="Times New Roman" w:hAnsi="Times New Roman"/>
          <w:color w:val="000000"/>
          <w:sz w:val="28"/>
          <w:szCs w:val="28"/>
        </w:rPr>
      </w:pPr>
      <w:r w:rsidRPr="00F02C88">
        <w:rPr>
          <w:rFonts w:ascii="Times New Roman" w:hAnsi="Times New Roman"/>
          <w:color w:val="000000"/>
          <w:sz w:val="28"/>
          <w:szCs w:val="28"/>
        </w:rPr>
        <w:t>после пяти лет – через 6–12 месяцев;</w:t>
      </w:r>
    </w:p>
    <w:p w:rsidR="007D517D" w:rsidRPr="00F02C88" w:rsidRDefault="0035142F" w:rsidP="00C86809">
      <w:pPr>
        <w:jc w:val="both"/>
        <w:rPr>
          <w:b/>
          <w:color w:val="000000"/>
          <w:sz w:val="28"/>
          <w:szCs w:val="28"/>
        </w:rPr>
      </w:pPr>
      <w:r w:rsidRPr="00F02C88">
        <w:rPr>
          <w:color w:val="000000"/>
          <w:sz w:val="28"/>
          <w:szCs w:val="28"/>
        </w:rPr>
        <w:t>Оценка эффективности лечения проводится на основании следующих методов исследования:</w:t>
      </w:r>
    </w:p>
    <w:p w:rsidR="007D517D" w:rsidRPr="00F02C88" w:rsidRDefault="0035142F" w:rsidP="00C86809">
      <w:pPr>
        <w:numPr>
          <w:ilvl w:val="0"/>
          <w:numId w:val="44"/>
        </w:numPr>
        <w:ind w:left="0" w:firstLine="0"/>
        <w:rPr>
          <w:color w:val="000000"/>
          <w:sz w:val="28"/>
          <w:szCs w:val="28"/>
        </w:rPr>
      </w:pPr>
      <w:r w:rsidRPr="00F02C88">
        <w:rPr>
          <w:color w:val="000000"/>
          <w:sz w:val="28"/>
          <w:szCs w:val="28"/>
        </w:rPr>
        <w:t>внешний осмотр;</w:t>
      </w:r>
    </w:p>
    <w:p w:rsidR="007D517D" w:rsidRPr="00F02C88" w:rsidRDefault="0035142F" w:rsidP="00C86809">
      <w:pPr>
        <w:numPr>
          <w:ilvl w:val="0"/>
          <w:numId w:val="44"/>
        </w:numPr>
        <w:ind w:left="0" w:firstLine="0"/>
        <w:rPr>
          <w:color w:val="000000"/>
          <w:sz w:val="28"/>
          <w:szCs w:val="28"/>
        </w:rPr>
      </w:pPr>
      <w:r w:rsidRPr="00F02C88">
        <w:rPr>
          <w:color w:val="000000"/>
          <w:sz w:val="28"/>
          <w:szCs w:val="28"/>
        </w:rPr>
        <w:t>визометрия;</w:t>
      </w:r>
    </w:p>
    <w:p w:rsidR="007D517D" w:rsidRPr="00F02C88" w:rsidRDefault="0035142F" w:rsidP="00C86809">
      <w:pPr>
        <w:numPr>
          <w:ilvl w:val="0"/>
          <w:numId w:val="44"/>
        </w:numPr>
        <w:ind w:left="0" w:firstLine="0"/>
        <w:rPr>
          <w:color w:val="000000"/>
          <w:sz w:val="28"/>
          <w:szCs w:val="28"/>
        </w:rPr>
      </w:pPr>
      <w:r w:rsidRPr="00F02C88">
        <w:rPr>
          <w:color w:val="000000"/>
          <w:sz w:val="28"/>
          <w:szCs w:val="28"/>
        </w:rPr>
        <w:t>биомикроскопия на щелевой лампе;</w:t>
      </w:r>
    </w:p>
    <w:p w:rsidR="007D517D" w:rsidRPr="00F02C88" w:rsidRDefault="0035142F" w:rsidP="00C86809">
      <w:pPr>
        <w:numPr>
          <w:ilvl w:val="0"/>
          <w:numId w:val="44"/>
        </w:numPr>
        <w:ind w:left="0" w:firstLine="0"/>
        <w:rPr>
          <w:color w:val="000000"/>
          <w:sz w:val="28"/>
          <w:szCs w:val="28"/>
        </w:rPr>
      </w:pPr>
      <w:r w:rsidRPr="00F02C88">
        <w:rPr>
          <w:color w:val="000000"/>
          <w:sz w:val="28"/>
          <w:szCs w:val="28"/>
        </w:rPr>
        <w:t>офтальмоскопия;</w:t>
      </w:r>
    </w:p>
    <w:p w:rsidR="007D517D" w:rsidRPr="00F02C88" w:rsidRDefault="0035142F" w:rsidP="00C86809">
      <w:pPr>
        <w:numPr>
          <w:ilvl w:val="0"/>
          <w:numId w:val="44"/>
        </w:numPr>
        <w:ind w:left="0" w:firstLine="0"/>
        <w:rPr>
          <w:color w:val="000000"/>
          <w:sz w:val="28"/>
          <w:szCs w:val="28"/>
        </w:rPr>
      </w:pPr>
      <w:r w:rsidRPr="00F02C88">
        <w:rPr>
          <w:color w:val="000000"/>
          <w:sz w:val="28"/>
          <w:szCs w:val="28"/>
        </w:rPr>
        <w:t>экзофтальмометрия;</w:t>
      </w:r>
    </w:p>
    <w:p w:rsidR="007D517D" w:rsidRPr="00F02C88" w:rsidRDefault="0035142F" w:rsidP="00C86809">
      <w:pPr>
        <w:numPr>
          <w:ilvl w:val="0"/>
          <w:numId w:val="44"/>
        </w:numPr>
        <w:ind w:left="0" w:firstLine="0"/>
        <w:rPr>
          <w:color w:val="000000"/>
          <w:sz w:val="28"/>
          <w:szCs w:val="28"/>
        </w:rPr>
      </w:pPr>
      <w:r w:rsidRPr="00F02C88">
        <w:rPr>
          <w:color w:val="000000"/>
          <w:sz w:val="28"/>
          <w:szCs w:val="28"/>
        </w:rPr>
        <w:t>УЗИ ложа опухоли;</w:t>
      </w:r>
    </w:p>
    <w:p w:rsidR="007D517D" w:rsidRPr="00F02C88" w:rsidRDefault="0035142F" w:rsidP="00C86809">
      <w:pPr>
        <w:numPr>
          <w:ilvl w:val="0"/>
          <w:numId w:val="44"/>
        </w:numPr>
        <w:ind w:left="0" w:firstLine="0"/>
        <w:rPr>
          <w:color w:val="000000"/>
          <w:sz w:val="28"/>
          <w:szCs w:val="28"/>
        </w:rPr>
      </w:pPr>
      <w:r w:rsidRPr="00F02C88">
        <w:rPr>
          <w:color w:val="000000"/>
          <w:sz w:val="28"/>
          <w:szCs w:val="28"/>
        </w:rPr>
        <w:t>УЗИ шеи;</w:t>
      </w:r>
    </w:p>
    <w:p w:rsidR="007D517D" w:rsidRPr="00F02C88" w:rsidRDefault="0035142F" w:rsidP="00C86809">
      <w:pPr>
        <w:numPr>
          <w:ilvl w:val="0"/>
          <w:numId w:val="44"/>
        </w:numPr>
        <w:ind w:left="0" w:firstLine="0"/>
        <w:jc w:val="both"/>
        <w:rPr>
          <w:color w:val="000000"/>
          <w:sz w:val="28"/>
          <w:szCs w:val="28"/>
        </w:rPr>
      </w:pPr>
      <w:r w:rsidRPr="00F02C88">
        <w:rPr>
          <w:color w:val="000000"/>
          <w:sz w:val="28"/>
          <w:szCs w:val="28"/>
        </w:rPr>
        <w:t>рентгенологическое исследование органов грудной клетки;</w:t>
      </w:r>
    </w:p>
    <w:p w:rsidR="007D517D" w:rsidRPr="00F02C88" w:rsidRDefault="0035142F" w:rsidP="00C86809">
      <w:pPr>
        <w:numPr>
          <w:ilvl w:val="0"/>
          <w:numId w:val="44"/>
        </w:numPr>
        <w:ind w:left="0" w:firstLine="0"/>
        <w:rPr>
          <w:color w:val="000000"/>
          <w:sz w:val="28"/>
          <w:szCs w:val="28"/>
        </w:rPr>
      </w:pPr>
      <w:r w:rsidRPr="00F02C88">
        <w:rPr>
          <w:color w:val="000000"/>
          <w:sz w:val="28"/>
          <w:szCs w:val="28"/>
        </w:rPr>
        <w:t xml:space="preserve">КТ, МРТ орбит, головного мозга, полости носа, придаточных пазух носа; </w:t>
      </w:r>
    </w:p>
    <w:p w:rsidR="007D517D" w:rsidRPr="00F02C88" w:rsidRDefault="0035142F" w:rsidP="00C86809">
      <w:pPr>
        <w:numPr>
          <w:ilvl w:val="0"/>
          <w:numId w:val="44"/>
        </w:numPr>
        <w:ind w:left="0" w:firstLine="0"/>
        <w:rPr>
          <w:color w:val="000000"/>
          <w:sz w:val="28"/>
          <w:szCs w:val="28"/>
        </w:rPr>
      </w:pPr>
      <w:r w:rsidRPr="00F02C88">
        <w:rPr>
          <w:color w:val="000000"/>
          <w:sz w:val="28"/>
          <w:szCs w:val="28"/>
        </w:rPr>
        <w:t>УЗИ органов брюшной полости.</w:t>
      </w:r>
    </w:p>
    <w:p w:rsidR="007D517D" w:rsidRPr="00F02C88" w:rsidRDefault="0035142F" w:rsidP="00C86809">
      <w:pPr>
        <w:numPr>
          <w:ilvl w:val="0"/>
          <w:numId w:val="44"/>
        </w:numPr>
        <w:ind w:left="0" w:firstLine="0"/>
        <w:rPr>
          <w:color w:val="000000"/>
          <w:sz w:val="28"/>
          <w:szCs w:val="28"/>
        </w:rPr>
      </w:pPr>
      <w:r w:rsidRPr="00F02C88">
        <w:rPr>
          <w:color w:val="000000"/>
          <w:sz w:val="28"/>
          <w:szCs w:val="28"/>
        </w:rPr>
        <w:t>повторное цитологическое или гистологическое исследование доступных для этого участков рецидивной опухоли.</w:t>
      </w:r>
    </w:p>
    <w:p w:rsidR="007D517D" w:rsidRPr="00F02C88" w:rsidRDefault="0035142F" w:rsidP="00C86809">
      <w:pPr>
        <w:rPr>
          <w:b/>
          <w:color w:val="000000"/>
          <w:sz w:val="28"/>
          <w:szCs w:val="28"/>
        </w:rPr>
      </w:pPr>
      <w:r w:rsidRPr="00F02C88">
        <w:rPr>
          <w:b/>
          <w:color w:val="000000"/>
          <w:sz w:val="28"/>
          <w:szCs w:val="28"/>
        </w:rPr>
        <w:t xml:space="preserve">Паллиативная помощь больным со злокачественной опухолями орбиты: </w:t>
      </w:r>
    </w:p>
    <w:p w:rsidR="007D517D" w:rsidRPr="00F02C88" w:rsidRDefault="0035142F" w:rsidP="00C86809">
      <w:pPr>
        <w:pStyle w:val="a8"/>
        <w:numPr>
          <w:ilvl w:val="0"/>
          <w:numId w:val="21"/>
        </w:numPr>
        <w:tabs>
          <w:tab w:val="left" w:pos="567"/>
        </w:tabs>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при выраженном болевом синдроме лечение осуществляется в соответствии с рекомендациями  протокола</w:t>
      </w:r>
      <w:r w:rsidRPr="00F02C88">
        <w:rPr>
          <w:rFonts w:ascii="Times New Roman" w:hAnsi="Times New Roman"/>
          <w:b/>
          <w:color w:val="000000"/>
          <w:sz w:val="28"/>
          <w:szCs w:val="28"/>
        </w:rPr>
        <w:t xml:space="preserve"> «</w:t>
      </w:r>
      <w:r w:rsidRPr="00F02C88">
        <w:rPr>
          <w:rFonts w:ascii="Times New Roman" w:hAnsi="Times New Roman"/>
          <w:color w:val="000000"/>
          <w:sz w:val="28"/>
          <w:szCs w:val="28"/>
        </w:rPr>
        <w:t xml:space="preserve">Паллиативная помощь больным с хроническими прогрессирующими заболеваниями в инкурабельной стадии, сопровождающимися хроническим болевым синдромом»; </w:t>
      </w:r>
    </w:p>
    <w:p w:rsidR="007D517D" w:rsidRPr="00F02C88" w:rsidRDefault="0035142F" w:rsidP="00C86809">
      <w:pPr>
        <w:pStyle w:val="a8"/>
        <w:numPr>
          <w:ilvl w:val="0"/>
          <w:numId w:val="21"/>
        </w:numPr>
        <w:tabs>
          <w:tab w:val="left" w:pos="567"/>
        </w:tabs>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при наличии кровотечения лечение осуществляется в соответствии с рекомендациями  протокола  «Паллиативная помощь больным с хроническими прогрессирующими заболеваниями в инкурабельной стадии, сопровождающимися кровотечением».</w:t>
      </w:r>
    </w:p>
    <w:p w:rsidR="007D517D" w:rsidRPr="00F02C88" w:rsidRDefault="0035142F" w:rsidP="00C86809">
      <w:pPr>
        <w:rPr>
          <w:b/>
          <w:color w:val="000000"/>
          <w:sz w:val="28"/>
          <w:szCs w:val="28"/>
        </w:rPr>
      </w:pPr>
      <w:r w:rsidRPr="00F02C88">
        <w:rPr>
          <w:b/>
          <w:color w:val="000000"/>
          <w:sz w:val="28"/>
          <w:szCs w:val="28"/>
        </w:rPr>
        <w:t>Профилактические мероприятия:</w:t>
      </w:r>
    </w:p>
    <w:p w:rsidR="007D517D" w:rsidRPr="00F02C88" w:rsidRDefault="0035142F" w:rsidP="00C86809">
      <w:pPr>
        <w:jc w:val="both"/>
        <w:rPr>
          <w:color w:val="000000"/>
          <w:sz w:val="28"/>
          <w:szCs w:val="28"/>
        </w:rPr>
      </w:pPr>
      <w:r w:rsidRPr="00F02C88">
        <w:rPr>
          <w:color w:val="000000"/>
          <w:sz w:val="28"/>
          <w:szCs w:val="28"/>
        </w:rPr>
        <w:t>Раннее начало лечения, его непрерывность, комплексный характер, учет индивидуальности больного, возвращение пациента к активному труду.</w:t>
      </w:r>
    </w:p>
    <w:p w:rsidR="007D517D" w:rsidRPr="00F02C88" w:rsidRDefault="0035142F" w:rsidP="00C86809">
      <w:pPr>
        <w:jc w:val="both"/>
        <w:rPr>
          <w:b/>
          <w:color w:val="000000"/>
          <w:sz w:val="28"/>
          <w:szCs w:val="28"/>
        </w:rPr>
      </w:pPr>
      <w:r w:rsidRPr="00F02C88">
        <w:rPr>
          <w:b/>
          <w:color w:val="000000"/>
          <w:sz w:val="28"/>
          <w:szCs w:val="28"/>
        </w:rPr>
        <w:t>Первичная профилактика:</w:t>
      </w:r>
    </w:p>
    <w:p w:rsidR="007D517D" w:rsidRPr="00F02C88" w:rsidRDefault="0035142F" w:rsidP="00C86809">
      <w:pPr>
        <w:numPr>
          <w:ilvl w:val="0"/>
          <w:numId w:val="45"/>
        </w:numPr>
        <w:tabs>
          <w:tab w:val="left" w:pos="567"/>
        </w:tabs>
        <w:ind w:left="0" w:right="75" w:firstLine="0"/>
        <w:jc w:val="both"/>
        <w:rPr>
          <w:color w:val="000000"/>
          <w:sz w:val="28"/>
          <w:szCs w:val="28"/>
        </w:rPr>
      </w:pPr>
      <w:r w:rsidRPr="00F02C88">
        <w:rPr>
          <w:color w:val="000000"/>
          <w:sz w:val="28"/>
          <w:szCs w:val="28"/>
        </w:rPr>
        <w:t>борьба с табакокурением, алкоголем;</w:t>
      </w:r>
    </w:p>
    <w:p w:rsidR="007D517D" w:rsidRPr="00F02C88" w:rsidRDefault="0035142F" w:rsidP="00C86809">
      <w:pPr>
        <w:numPr>
          <w:ilvl w:val="0"/>
          <w:numId w:val="45"/>
        </w:numPr>
        <w:tabs>
          <w:tab w:val="left" w:pos="567"/>
        </w:tabs>
        <w:ind w:left="0" w:right="75" w:firstLine="0"/>
        <w:jc w:val="both"/>
        <w:rPr>
          <w:color w:val="000000"/>
          <w:sz w:val="28"/>
          <w:szCs w:val="28"/>
        </w:rPr>
      </w:pPr>
      <w:r w:rsidRPr="00F02C88">
        <w:rPr>
          <w:color w:val="000000"/>
          <w:sz w:val="28"/>
          <w:szCs w:val="28"/>
        </w:rPr>
        <w:t>рационализация питания;</w:t>
      </w:r>
    </w:p>
    <w:p w:rsidR="007D517D" w:rsidRPr="00F02C88" w:rsidRDefault="0035142F" w:rsidP="00C86809">
      <w:pPr>
        <w:numPr>
          <w:ilvl w:val="0"/>
          <w:numId w:val="45"/>
        </w:numPr>
        <w:tabs>
          <w:tab w:val="left" w:pos="567"/>
        </w:tabs>
        <w:ind w:left="0" w:right="75" w:firstLine="0"/>
        <w:jc w:val="both"/>
        <w:rPr>
          <w:color w:val="000000"/>
          <w:sz w:val="28"/>
          <w:szCs w:val="28"/>
        </w:rPr>
      </w:pPr>
      <w:r w:rsidRPr="00F02C88">
        <w:rPr>
          <w:color w:val="000000"/>
          <w:sz w:val="28"/>
          <w:szCs w:val="28"/>
        </w:rPr>
        <w:t>повышение физической активности и борьба с избыточным весом;</w:t>
      </w:r>
    </w:p>
    <w:p w:rsidR="007D517D" w:rsidRPr="00F02C88" w:rsidRDefault="0035142F" w:rsidP="00C86809">
      <w:pPr>
        <w:numPr>
          <w:ilvl w:val="0"/>
          <w:numId w:val="45"/>
        </w:numPr>
        <w:tabs>
          <w:tab w:val="left" w:pos="567"/>
        </w:tabs>
        <w:ind w:left="0" w:right="75" w:firstLine="0"/>
        <w:jc w:val="both"/>
        <w:rPr>
          <w:color w:val="000000"/>
          <w:sz w:val="28"/>
          <w:szCs w:val="28"/>
        </w:rPr>
      </w:pPr>
      <w:r w:rsidRPr="00F02C88">
        <w:rPr>
          <w:color w:val="000000"/>
          <w:sz w:val="28"/>
          <w:szCs w:val="28"/>
        </w:rPr>
        <w:t>уменьшение воздействия канцерогенных химических и физических факторов (производство, природная среда, жилище);</w:t>
      </w:r>
    </w:p>
    <w:p w:rsidR="007D517D" w:rsidRPr="00F02C88" w:rsidRDefault="0035142F" w:rsidP="00C86809">
      <w:pPr>
        <w:numPr>
          <w:ilvl w:val="0"/>
          <w:numId w:val="45"/>
        </w:numPr>
        <w:tabs>
          <w:tab w:val="left" w:pos="567"/>
        </w:tabs>
        <w:ind w:left="0" w:right="75" w:firstLine="0"/>
        <w:jc w:val="both"/>
        <w:rPr>
          <w:color w:val="000000"/>
          <w:sz w:val="28"/>
          <w:szCs w:val="28"/>
        </w:rPr>
      </w:pPr>
      <w:r w:rsidRPr="00F02C88">
        <w:rPr>
          <w:color w:val="000000"/>
          <w:sz w:val="28"/>
          <w:szCs w:val="28"/>
        </w:rPr>
        <w:t>профилактика воздействия инфекционных канцерогенных факторов.</w:t>
      </w:r>
    </w:p>
    <w:p w:rsidR="007D517D" w:rsidRPr="00F02C88" w:rsidRDefault="0035142F" w:rsidP="00C86809">
      <w:pPr>
        <w:tabs>
          <w:tab w:val="left" w:pos="567"/>
        </w:tabs>
        <w:jc w:val="both"/>
        <w:rPr>
          <w:b/>
          <w:color w:val="000000"/>
          <w:sz w:val="28"/>
          <w:szCs w:val="28"/>
        </w:rPr>
      </w:pPr>
      <w:r w:rsidRPr="00F02C88">
        <w:rPr>
          <w:b/>
          <w:color w:val="000000"/>
          <w:sz w:val="28"/>
          <w:szCs w:val="28"/>
        </w:rPr>
        <w:lastRenderedPageBreak/>
        <w:t>Вторичная профилактика:</w:t>
      </w:r>
    </w:p>
    <w:p w:rsidR="007D517D" w:rsidRPr="00F02C88" w:rsidRDefault="0035142F" w:rsidP="00C86809">
      <w:pPr>
        <w:numPr>
          <w:ilvl w:val="0"/>
          <w:numId w:val="46"/>
        </w:numPr>
        <w:tabs>
          <w:tab w:val="left" w:pos="567"/>
        </w:tabs>
        <w:ind w:left="0" w:firstLine="0"/>
        <w:jc w:val="both"/>
        <w:rPr>
          <w:b/>
          <w:color w:val="000000"/>
          <w:sz w:val="28"/>
          <w:szCs w:val="28"/>
        </w:rPr>
      </w:pPr>
      <w:r w:rsidRPr="00F02C88">
        <w:rPr>
          <w:color w:val="000000"/>
          <w:sz w:val="28"/>
          <w:szCs w:val="28"/>
          <w:shd w:val="clear" w:color="auto" w:fill="FFFFFF"/>
        </w:rPr>
        <w:t>наблюдение за группами риска;</w:t>
      </w:r>
    </w:p>
    <w:p w:rsidR="007D517D" w:rsidRPr="00F02C88" w:rsidRDefault="0035142F" w:rsidP="00C86809">
      <w:pPr>
        <w:numPr>
          <w:ilvl w:val="0"/>
          <w:numId w:val="46"/>
        </w:numPr>
        <w:tabs>
          <w:tab w:val="left" w:pos="567"/>
        </w:tabs>
        <w:ind w:left="0" w:firstLine="0"/>
        <w:jc w:val="both"/>
        <w:rPr>
          <w:b/>
          <w:color w:val="000000"/>
          <w:sz w:val="28"/>
          <w:szCs w:val="28"/>
        </w:rPr>
      </w:pPr>
      <w:r w:rsidRPr="00F02C88">
        <w:rPr>
          <w:color w:val="000000"/>
          <w:sz w:val="28"/>
          <w:szCs w:val="28"/>
          <w:shd w:val="clear" w:color="auto" w:fill="FFFFFF"/>
        </w:rPr>
        <w:t>выявление и лечение предраковых заболеваний, воспалительных процессов.</w:t>
      </w:r>
    </w:p>
    <w:p w:rsidR="009020F7" w:rsidRPr="00F02C88" w:rsidRDefault="0035142F" w:rsidP="00C86809">
      <w:pPr>
        <w:jc w:val="both"/>
        <w:rPr>
          <w:b/>
          <w:color w:val="000000"/>
          <w:sz w:val="28"/>
          <w:szCs w:val="28"/>
        </w:rPr>
      </w:pPr>
      <w:r w:rsidRPr="00F02C88">
        <w:rPr>
          <w:b/>
          <w:color w:val="000000"/>
          <w:sz w:val="28"/>
          <w:szCs w:val="28"/>
        </w:rPr>
        <w:t>Третичная профилактик</w:t>
      </w:r>
      <w:r w:rsidR="006272D9" w:rsidRPr="00F02C88">
        <w:rPr>
          <w:b/>
          <w:color w:val="000000"/>
          <w:sz w:val="28"/>
          <w:szCs w:val="28"/>
        </w:rPr>
        <w:t>а</w:t>
      </w:r>
      <w:r w:rsidR="009020F7" w:rsidRPr="00F02C88">
        <w:rPr>
          <w:b/>
          <w:color w:val="000000"/>
          <w:sz w:val="28"/>
          <w:szCs w:val="28"/>
        </w:rPr>
        <w:t>:</w:t>
      </w:r>
    </w:p>
    <w:p w:rsidR="007D517D" w:rsidRPr="00F02C88" w:rsidRDefault="0035142F" w:rsidP="00C86809">
      <w:pPr>
        <w:ind w:firstLine="567"/>
        <w:jc w:val="both"/>
        <w:rPr>
          <w:b/>
          <w:color w:val="000000"/>
          <w:sz w:val="28"/>
          <w:szCs w:val="28"/>
        </w:rPr>
      </w:pPr>
      <w:r w:rsidRPr="00F02C88">
        <w:rPr>
          <w:color w:val="000000"/>
          <w:sz w:val="28"/>
          <w:szCs w:val="28"/>
        </w:rPr>
        <w:t>Применение лекарственных препаратов позволяющих восстановить иммунную систему после противоопухолевого лечения (антиоксиданты, поливитаминные комплексы), полноценные режим питания богатый витаминами, белками, отказ от вредных привычек (курение, употребление алкоголя), профилактика вирусных инфекций и сопутствующих заболеваний, регулярные профилактические осмотры у онколога, регулярные диагностические процедуры (рентгенография легких, УЗИ печени, почек, лимфоузлов шеи)</w:t>
      </w:r>
      <w:r w:rsidRPr="00F02C88">
        <w:rPr>
          <w:b/>
          <w:color w:val="000000"/>
          <w:sz w:val="28"/>
          <w:szCs w:val="28"/>
        </w:rPr>
        <w:t>.</w:t>
      </w:r>
    </w:p>
    <w:p w:rsidR="007D517D" w:rsidRPr="00F02C88" w:rsidRDefault="007D517D" w:rsidP="00C86809">
      <w:pPr>
        <w:rPr>
          <w:color w:val="000000"/>
          <w:sz w:val="28"/>
          <w:szCs w:val="28"/>
        </w:rPr>
      </w:pPr>
    </w:p>
    <w:p w:rsidR="007D517D" w:rsidRPr="00F02C88" w:rsidRDefault="0035142F" w:rsidP="00C86809">
      <w:pPr>
        <w:jc w:val="both"/>
        <w:rPr>
          <w:color w:val="000000"/>
          <w:sz w:val="28"/>
          <w:szCs w:val="28"/>
          <w:shd w:val="clear" w:color="auto" w:fill="FFFF00"/>
        </w:rPr>
      </w:pPr>
      <w:r w:rsidRPr="00F02C88">
        <w:rPr>
          <w:b/>
          <w:color w:val="000000"/>
          <w:sz w:val="28"/>
          <w:szCs w:val="28"/>
        </w:rPr>
        <w:t>6.</w:t>
      </w:r>
      <w:r w:rsidRPr="00F02C88">
        <w:rPr>
          <w:color w:val="000000"/>
          <w:sz w:val="28"/>
          <w:szCs w:val="28"/>
        </w:rPr>
        <w:t xml:space="preserve">  </w:t>
      </w:r>
      <w:r w:rsidRPr="00F02C88">
        <w:rPr>
          <w:b/>
          <w:color w:val="000000"/>
          <w:sz w:val="28"/>
          <w:szCs w:val="28"/>
        </w:rPr>
        <w:t>Индикаторы эффективности лечения и безопасности методов диагностики и лечения, описанных в протоколе:</w:t>
      </w:r>
      <w:r w:rsidRPr="00F02C88">
        <w:rPr>
          <w:color w:val="000000"/>
          <w:sz w:val="28"/>
          <w:szCs w:val="28"/>
        </w:rPr>
        <w:t xml:space="preserve"> </w:t>
      </w:r>
    </w:p>
    <w:p w:rsidR="007D517D" w:rsidRPr="00F02C88" w:rsidRDefault="0035142F" w:rsidP="00C86809">
      <w:pPr>
        <w:numPr>
          <w:ilvl w:val="0"/>
          <w:numId w:val="54"/>
        </w:numPr>
        <w:tabs>
          <w:tab w:val="left" w:pos="567"/>
        </w:tabs>
        <w:ind w:left="0" w:firstLine="0"/>
        <w:jc w:val="both"/>
        <w:rPr>
          <w:color w:val="000000"/>
          <w:sz w:val="28"/>
          <w:szCs w:val="28"/>
        </w:rPr>
      </w:pPr>
      <w:r w:rsidRPr="00F02C88">
        <w:rPr>
          <w:color w:val="000000"/>
          <w:sz w:val="28"/>
          <w:szCs w:val="28"/>
        </w:rPr>
        <w:t>«ответ опухоли» – регрессия опухоли  после проведенного лечения;</w:t>
      </w:r>
    </w:p>
    <w:p w:rsidR="007D517D" w:rsidRPr="00F02C88" w:rsidRDefault="0035142F" w:rsidP="00C86809">
      <w:pPr>
        <w:numPr>
          <w:ilvl w:val="0"/>
          <w:numId w:val="54"/>
        </w:numPr>
        <w:shd w:val="clear" w:color="auto" w:fill="FFFFFF"/>
        <w:tabs>
          <w:tab w:val="left" w:pos="567"/>
        </w:tabs>
        <w:ind w:left="0" w:right="680" w:firstLine="0"/>
        <w:jc w:val="both"/>
        <w:rPr>
          <w:color w:val="000000"/>
          <w:sz w:val="28"/>
          <w:szCs w:val="28"/>
        </w:rPr>
      </w:pPr>
      <w:proofErr w:type="gramStart"/>
      <w:r w:rsidRPr="00F02C88">
        <w:rPr>
          <w:color w:val="000000"/>
          <w:sz w:val="28"/>
          <w:szCs w:val="28"/>
        </w:rPr>
        <w:t>без рецидивная выживаемость (трех и пятилетняя);</w:t>
      </w:r>
      <w:proofErr w:type="gramEnd"/>
    </w:p>
    <w:p w:rsidR="00A53CFE" w:rsidRPr="00F02C88" w:rsidRDefault="00A53CFE" w:rsidP="00C86809">
      <w:pPr>
        <w:numPr>
          <w:ilvl w:val="0"/>
          <w:numId w:val="54"/>
        </w:numPr>
        <w:shd w:val="clear" w:color="auto" w:fill="FFFFFF"/>
        <w:tabs>
          <w:tab w:val="left" w:pos="567"/>
        </w:tabs>
        <w:ind w:left="0" w:right="680" w:firstLine="0"/>
        <w:jc w:val="both"/>
        <w:rPr>
          <w:color w:val="000000"/>
          <w:sz w:val="28"/>
          <w:szCs w:val="28"/>
        </w:rPr>
      </w:pPr>
      <w:r w:rsidRPr="00F02C88">
        <w:rPr>
          <w:color w:val="000000"/>
          <w:sz w:val="28"/>
          <w:szCs w:val="28"/>
        </w:rPr>
        <w:t xml:space="preserve">«качество жизни» пациента по шкале </w:t>
      </w:r>
      <w:r w:rsidRPr="00F02C88">
        <w:rPr>
          <w:bCs/>
          <w:iCs/>
          <w:color w:val="000000"/>
          <w:sz w:val="28"/>
          <w:szCs w:val="28"/>
        </w:rPr>
        <w:t>ЕСО</w:t>
      </w:r>
      <w:proofErr w:type="gramStart"/>
      <w:r w:rsidRPr="00F02C88">
        <w:rPr>
          <w:bCs/>
          <w:iCs/>
          <w:color w:val="000000"/>
          <w:sz w:val="28"/>
          <w:szCs w:val="28"/>
        </w:rPr>
        <w:t>G</w:t>
      </w:r>
      <w:proofErr w:type="gramEnd"/>
      <w:r w:rsidRPr="00F02C88">
        <w:rPr>
          <w:bCs/>
          <w:iCs/>
          <w:color w:val="000000"/>
          <w:sz w:val="28"/>
          <w:szCs w:val="28"/>
        </w:rPr>
        <w:t xml:space="preserve">-ВОЗ </w:t>
      </w:r>
      <w:r w:rsidR="00154D3E" w:rsidRPr="00F02C88">
        <w:rPr>
          <w:bCs/>
          <w:iCs/>
          <w:color w:val="000000"/>
          <w:sz w:val="28"/>
          <w:szCs w:val="28"/>
        </w:rPr>
        <w:t>и по шкале Карновского</w:t>
      </w:r>
    </w:p>
    <w:p w:rsidR="00154D3E" w:rsidRPr="00F02C88" w:rsidRDefault="00154D3E" w:rsidP="00C86809">
      <w:pPr>
        <w:shd w:val="clear" w:color="auto" w:fill="FFFFFF"/>
        <w:tabs>
          <w:tab w:val="left" w:pos="567"/>
        </w:tabs>
        <w:ind w:right="680"/>
        <w:jc w:val="both"/>
        <w:rPr>
          <w:color w:val="000000"/>
          <w:sz w:val="28"/>
          <w:szCs w:val="28"/>
        </w:rPr>
      </w:pPr>
    </w:p>
    <w:p w:rsidR="007D517D" w:rsidRPr="00F02C88" w:rsidRDefault="0035142F" w:rsidP="00C86809">
      <w:pPr>
        <w:tabs>
          <w:tab w:val="left" w:pos="567"/>
        </w:tabs>
        <w:rPr>
          <w:b/>
          <w:color w:val="000000"/>
          <w:sz w:val="28"/>
          <w:szCs w:val="28"/>
        </w:rPr>
      </w:pPr>
      <w:r w:rsidRPr="00F02C88">
        <w:rPr>
          <w:b/>
          <w:color w:val="000000"/>
          <w:sz w:val="28"/>
          <w:szCs w:val="28"/>
        </w:rPr>
        <w:t>Эффект от проведенного лечения оценивается по критериям ВОЗ:</w:t>
      </w:r>
    </w:p>
    <w:p w:rsidR="007D517D" w:rsidRPr="00F02C88" w:rsidRDefault="0035142F" w:rsidP="00C86809">
      <w:pPr>
        <w:pStyle w:val="a8"/>
        <w:numPr>
          <w:ilvl w:val="0"/>
          <w:numId w:val="48"/>
        </w:numPr>
        <w:tabs>
          <w:tab w:val="left" w:pos="567"/>
        </w:tabs>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полный эффект – исчезновение всех очагов поражения на срок не менее 4х недель;</w:t>
      </w:r>
    </w:p>
    <w:p w:rsidR="007D517D" w:rsidRPr="00F02C88" w:rsidRDefault="0035142F" w:rsidP="00C86809">
      <w:pPr>
        <w:pStyle w:val="a8"/>
        <w:numPr>
          <w:ilvl w:val="0"/>
          <w:numId w:val="48"/>
        </w:numPr>
        <w:tabs>
          <w:tab w:val="left" w:pos="567"/>
        </w:tabs>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 xml:space="preserve">частичный эффект – большее или равное 50% уменьшение всех или отдельных опухолей при отсутствии прогрессирования других очагов; </w:t>
      </w:r>
    </w:p>
    <w:p w:rsidR="007D517D" w:rsidRPr="00F02C88" w:rsidRDefault="0035142F" w:rsidP="00C86809">
      <w:pPr>
        <w:pStyle w:val="a8"/>
        <w:numPr>
          <w:ilvl w:val="0"/>
          <w:numId w:val="48"/>
        </w:numPr>
        <w:tabs>
          <w:tab w:val="left" w:pos="567"/>
        </w:tabs>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стабилизация – (без изменений) уменьшение менее чем на 50% или увеличение менее чем на 25% при отсутствии новых очагов поражения;</w:t>
      </w:r>
    </w:p>
    <w:p w:rsidR="007D517D" w:rsidRPr="00F02C88" w:rsidRDefault="0035142F" w:rsidP="00C86809">
      <w:pPr>
        <w:pStyle w:val="a8"/>
        <w:numPr>
          <w:ilvl w:val="0"/>
          <w:numId w:val="48"/>
        </w:numPr>
        <w:tabs>
          <w:tab w:val="left" w:pos="567"/>
        </w:tabs>
        <w:spacing w:after="0" w:line="240" w:lineRule="auto"/>
        <w:ind w:left="0" w:firstLine="0"/>
        <w:jc w:val="both"/>
        <w:rPr>
          <w:rFonts w:ascii="Times New Roman" w:hAnsi="Times New Roman"/>
          <w:color w:val="000000"/>
          <w:sz w:val="28"/>
          <w:szCs w:val="28"/>
        </w:rPr>
      </w:pPr>
      <w:r w:rsidRPr="00F02C88">
        <w:rPr>
          <w:rFonts w:ascii="Times New Roman" w:hAnsi="Times New Roman"/>
          <w:color w:val="000000"/>
          <w:sz w:val="28"/>
          <w:szCs w:val="28"/>
        </w:rPr>
        <w:t xml:space="preserve">прогрессирование – увеличение размеров одной или более опухолей более 25% либо появление новых очагов поражения. </w:t>
      </w:r>
    </w:p>
    <w:p w:rsidR="007D517D" w:rsidRPr="00F02C88" w:rsidRDefault="007D517D" w:rsidP="00C86809">
      <w:pPr>
        <w:pStyle w:val="a8"/>
        <w:spacing w:after="0" w:line="240" w:lineRule="auto"/>
        <w:ind w:left="0"/>
        <w:jc w:val="both"/>
        <w:rPr>
          <w:rFonts w:ascii="Times New Roman" w:hAnsi="Times New Roman"/>
          <w:color w:val="000000"/>
          <w:sz w:val="28"/>
          <w:szCs w:val="28"/>
        </w:rPr>
      </w:pPr>
    </w:p>
    <w:p w:rsidR="007D517D" w:rsidRPr="00F02C88" w:rsidRDefault="0035142F" w:rsidP="00C86809">
      <w:pPr>
        <w:jc w:val="both"/>
        <w:rPr>
          <w:color w:val="000000"/>
          <w:sz w:val="28"/>
          <w:szCs w:val="28"/>
        </w:rPr>
      </w:pPr>
      <w:r w:rsidRPr="00F02C88">
        <w:rPr>
          <w:b/>
          <w:sz w:val="28"/>
          <w:szCs w:val="28"/>
        </w:rPr>
        <w:t>Конечный ожидаемый результат</w:t>
      </w:r>
      <w:r w:rsidRPr="00F02C88">
        <w:rPr>
          <w:sz w:val="28"/>
          <w:szCs w:val="28"/>
        </w:rPr>
        <w:t> </w:t>
      </w:r>
      <w:r w:rsidR="00F02C88" w:rsidRPr="00F02C88">
        <w:rPr>
          <w:sz w:val="28"/>
          <w:szCs w:val="28"/>
        </w:rPr>
        <w:t>–</w:t>
      </w:r>
      <w:r w:rsidRPr="00F02C88">
        <w:rPr>
          <w:sz w:val="28"/>
          <w:szCs w:val="28"/>
        </w:rPr>
        <w:t xml:space="preserve"> сохранение жизни</w:t>
      </w:r>
    </w:p>
    <w:p w:rsidR="007D517D" w:rsidRPr="00F02C88" w:rsidRDefault="0035142F" w:rsidP="00C86809">
      <w:pPr>
        <w:rPr>
          <w:sz w:val="28"/>
          <w:szCs w:val="28"/>
        </w:rPr>
      </w:pPr>
      <w:r w:rsidRPr="00F02C88">
        <w:rPr>
          <w:b/>
          <w:sz w:val="28"/>
          <w:szCs w:val="28"/>
        </w:rPr>
        <w:t>Срок лечения</w:t>
      </w:r>
      <w:r w:rsidRPr="00F02C88">
        <w:rPr>
          <w:sz w:val="28"/>
          <w:szCs w:val="28"/>
        </w:rPr>
        <w:t> – 14-20 дней</w:t>
      </w:r>
      <w:r w:rsidRPr="00F02C88">
        <w:rPr>
          <w:sz w:val="28"/>
          <w:szCs w:val="28"/>
        </w:rPr>
        <w:br/>
      </w:r>
      <w:r w:rsidRPr="00F02C88">
        <w:rPr>
          <w:b/>
          <w:sz w:val="28"/>
          <w:szCs w:val="28"/>
        </w:rPr>
        <w:t>Критерии качества лечения:</w:t>
      </w:r>
      <w:r w:rsidRPr="00F02C88">
        <w:rPr>
          <w:sz w:val="28"/>
          <w:szCs w:val="28"/>
        </w:rPr>
        <w:br/>
        <w:t>Удаление содержимого орбиты, отсутствие воспалительных симптомов, сохранение жизни.</w:t>
      </w:r>
    </w:p>
    <w:p w:rsidR="007D517D" w:rsidRPr="00F02C88" w:rsidRDefault="0035142F" w:rsidP="00C86809">
      <w:pPr>
        <w:rPr>
          <w:sz w:val="28"/>
        </w:rPr>
      </w:pPr>
      <w:r w:rsidRPr="00F02C88">
        <w:rPr>
          <w:b/>
          <w:sz w:val="28"/>
          <w:szCs w:val="28"/>
        </w:rPr>
        <w:t>Возможные побочные эффекты и осложнения:</w:t>
      </w:r>
      <w:r w:rsidRPr="00F02C88">
        <w:rPr>
          <w:sz w:val="28"/>
          <w:szCs w:val="28"/>
        </w:rPr>
        <w:br/>
      </w:r>
      <w:r w:rsidRPr="00F02C88">
        <w:rPr>
          <w:sz w:val="28"/>
        </w:rPr>
        <w:t>Рецидив новообразования. Дистанционные метастазы.</w:t>
      </w:r>
      <w:r w:rsidRPr="00F02C88">
        <w:rPr>
          <w:sz w:val="28"/>
        </w:rPr>
        <w:br/>
      </w:r>
      <w:r w:rsidRPr="00F02C88">
        <w:rPr>
          <w:b/>
          <w:sz w:val="28"/>
        </w:rPr>
        <w:t>Требования к режиму труда, отдыха и реабилитации:</w:t>
      </w:r>
      <w:r w:rsidRPr="00F02C88">
        <w:rPr>
          <w:sz w:val="28"/>
        </w:rPr>
        <w:br/>
        <w:t>Больные нетрудоспособны 4-6 недель. Дальнейшее лечение.</w:t>
      </w:r>
    </w:p>
    <w:p w:rsidR="007D517D" w:rsidRPr="00F02C88" w:rsidRDefault="007D517D" w:rsidP="00C86809">
      <w:pPr>
        <w:rPr>
          <w:color w:val="000000"/>
          <w:sz w:val="20"/>
        </w:rPr>
      </w:pPr>
    </w:p>
    <w:p w:rsidR="007D517D" w:rsidRPr="00F02C88" w:rsidRDefault="0035142F" w:rsidP="00C86809">
      <w:pPr>
        <w:rPr>
          <w:b/>
          <w:color w:val="000000"/>
          <w:sz w:val="28"/>
        </w:rPr>
      </w:pPr>
      <w:r w:rsidRPr="00F02C88">
        <w:rPr>
          <w:b/>
          <w:color w:val="000000"/>
        </w:rPr>
        <w:t xml:space="preserve"> </w:t>
      </w:r>
      <w:r w:rsidRPr="00F02C88">
        <w:rPr>
          <w:b/>
          <w:color w:val="000000"/>
          <w:sz w:val="28"/>
        </w:rPr>
        <w:t>7</w:t>
      </w:r>
      <w:r w:rsidRPr="00F02C88">
        <w:rPr>
          <w:b/>
          <w:color w:val="000000"/>
        </w:rPr>
        <w:t xml:space="preserve">. </w:t>
      </w:r>
      <w:r w:rsidRPr="00F02C88">
        <w:rPr>
          <w:b/>
          <w:color w:val="000000"/>
          <w:sz w:val="28"/>
        </w:rPr>
        <w:t>ОРГАНИЗАЦИОННЫЕ АСПЕКТЫ ВНЕДРЕНИЯ ПРОТОКОЛА</w:t>
      </w:r>
    </w:p>
    <w:p w:rsidR="007D517D" w:rsidRPr="00F02C88" w:rsidRDefault="0035142F" w:rsidP="00C86809">
      <w:pPr>
        <w:jc w:val="both"/>
        <w:rPr>
          <w:b/>
          <w:color w:val="000000"/>
          <w:sz w:val="28"/>
        </w:rPr>
      </w:pPr>
      <w:r w:rsidRPr="00F02C88">
        <w:rPr>
          <w:b/>
          <w:color w:val="000000"/>
          <w:sz w:val="28"/>
        </w:rPr>
        <w:t xml:space="preserve"> 7.1. Список разработчиков протокола с указанием квалификационных данных:</w:t>
      </w:r>
    </w:p>
    <w:p w:rsidR="007D517D" w:rsidRPr="00F02C88" w:rsidRDefault="0035142F" w:rsidP="00C86809">
      <w:pPr>
        <w:numPr>
          <w:ilvl w:val="0"/>
          <w:numId w:val="30"/>
        </w:numPr>
        <w:ind w:left="0" w:firstLine="0"/>
        <w:jc w:val="both"/>
        <w:rPr>
          <w:b/>
          <w:color w:val="000000"/>
          <w:sz w:val="28"/>
        </w:rPr>
      </w:pPr>
      <w:r w:rsidRPr="00F02C88">
        <w:rPr>
          <w:color w:val="000000"/>
          <w:sz w:val="28"/>
        </w:rPr>
        <w:t>Адильбаев Галым Базенович – доктор медицинский наук, профессор, «РГП на ПХВ Казахский научно – исследовательский институт онкологии и радиологии».</w:t>
      </w:r>
    </w:p>
    <w:p w:rsidR="007D517D" w:rsidRPr="00F02C88" w:rsidRDefault="0035142F" w:rsidP="00C86809">
      <w:pPr>
        <w:numPr>
          <w:ilvl w:val="0"/>
          <w:numId w:val="30"/>
        </w:numPr>
        <w:ind w:left="0" w:firstLine="0"/>
        <w:jc w:val="both"/>
        <w:rPr>
          <w:b/>
          <w:color w:val="000000"/>
          <w:sz w:val="28"/>
        </w:rPr>
      </w:pPr>
      <w:r w:rsidRPr="00F02C88">
        <w:rPr>
          <w:color w:val="000000"/>
          <w:sz w:val="28"/>
        </w:rPr>
        <w:t>Кайназарова Майра  Азимхановна  –  врач офтальмолог  центра опухолей головы и шеи, РГП на ПХВ «Казахский научно – исследовательский институт онкологии и радиологии».</w:t>
      </w:r>
    </w:p>
    <w:p w:rsidR="00154D3E" w:rsidRPr="00F02C88" w:rsidRDefault="00154D3E" w:rsidP="00C86809">
      <w:pPr>
        <w:pStyle w:val="a8"/>
        <w:numPr>
          <w:ilvl w:val="0"/>
          <w:numId w:val="30"/>
        </w:numPr>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rPr>
        <w:lastRenderedPageBreak/>
        <w:t xml:space="preserve">Балмуханова Айгуль Владимировна – доктор медицинских наук, профессор, </w:t>
      </w:r>
      <w:r w:rsidR="00523904" w:rsidRPr="00F02C88">
        <w:rPr>
          <w:rFonts w:ascii="Times New Roman" w:hAnsi="Times New Roman"/>
          <w:color w:val="000000"/>
          <w:sz w:val="28"/>
        </w:rPr>
        <w:t>врач офтальмолог/онколог, член-корреспондент  НАН  РК,</w:t>
      </w:r>
      <w:r w:rsidRPr="00F02C88">
        <w:rPr>
          <w:rFonts w:ascii="Times New Roman" w:hAnsi="Times New Roman"/>
          <w:color w:val="000000"/>
          <w:sz w:val="28"/>
        </w:rPr>
        <w:t xml:space="preserve"> </w:t>
      </w:r>
      <w:r w:rsidR="00523904" w:rsidRPr="00F02C88">
        <w:rPr>
          <w:rFonts w:ascii="Times New Roman" w:hAnsi="Times New Roman"/>
          <w:color w:val="000000"/>
          <w:sz w:val="28"/>
        </w:rPr>
        <w:t>д</w:t>
      </w:r>
      <w:r w:rsidRPr="00F02C88">
        <w:rPr>
          <w:rFonts w:ascii="Times New Roman" w:hAnsi="Times New Roman"/>
          <w:color w:val="000000"/>
          <w:sz w:val="28"/>
        </w:rPr>
        <w:t xml:space="preserve">иректор департамента по клинической работе  </w:t>
      </w:r>
      <w:r w:rsidR="00523904" w:rsidRPr="00F02C88">
        <w:rPr>
          <w:rFonts w:ascii="Times New Roman" w:hAnsi="Times New Roman"/>
          <w:color w:val="000000"/>
          <w:sz w:val="28"/>
        </w:rPr>
        <w:t>РГП на ПХВ «</w:t>
      </w:r>
      <w:r w:rsidRPr="00F02C88">
        <w:rPr>
          <w:rFonts w:ascii="Times New Roman" w:hAnsi="Times New Roman"/>
          <w:color w:val="000000"/>
          <w:sz w:val="28"/>
        </w:rPr>
        <w:t>Казахск</w:t>
      </w:r>
      <w:r w:rsidR="00523904" w:rsidRPr="00F02C88">
        <w:rPr>
          <w:rFonts w:ascii="Times New Roman" w:hAnsi="Times New Roman"/>
          <w:color w:val="000000"/>
          <w:sz w:val="28"/>
        </w:rPr>
        <w:t>и</w:t>
      </w:r>
      <w:r w:rsidRPr="00F02C88">
        <w:rPr>
          <w:rFonts w:ascii="Times New Roman" w:hAnsi="Times New Roman"/>
          <w:color w:val="000000"/>
          <w:sz w:val="28"/>
        </w:rPr>
        <w:t>й национальн</w:t>
      </w:r>
      <w:r w:rsidR="00523904" w:rsidRPr="00F02C88">
        <w:rPr>
          <w:rFonts w:ascii="Times New Roman" w:hAnsi="Times New Roman"/>
          <w:color w:val="000000"/>
          <w:sz w:val="28"/>
        </w:rPr>
        <w:t>ый</w:t>
      </w:r>
      <w:r w:rsidRPr="00F02C88">
        <w:rPr>
          <w:rFonts w:ascii="Times New Roman" w:hAnsi="Times New Roman"/>
          <w:color w:val="000000"/>
          <w:sz w:val="28"/>
        </w:rPr>
        <w:t xml:space="preserve"> медицинс</w:t>
      </w:r>
      <w:r w:rsidR="00523904" w:rsidRPr="00F02C88">
        <w:rPr>
          <w:rFonts w:ascii="Times New Roman" w:hAnsi="Times New Roman"/>
          <w:color w:val="000000"/>
          <w:sz w:val="28"/>
        </w:rPr>
        <w:t>кий</w:t>
      </w:r>
      <w:r w:rsidRPr="00F02C88">
        <w:rPr>
          <w:rFonts w:ascii="Times New Roman" w:hAnsi="Times New Roman"/>
          <w:color w:val="000000"/>
          <w:sz w:val="28"/>
        </w:rPr>
        <w:t xml:space="preserve"> университет С.Д. Асфендиярова</w:t>
      </w:r>
      <w:r w:rsidR="00523904" w:rsidRPr="00F02C88">
        <w:rPr>
          <w:rFonts w:ascii="Times New Roman" w:hAnsi="Times New Roman"/>
          <w:color w:val="000000"/>
          <w:sz w:val="28"/>
        </w:rPr>
        <w:t>»</w:t>
      </w:r>
      <w:r w:rsidRPr="00F02C88">
        <w:rPr>
          <w:rFonts w:ascii="Times New Roman" w:hAnsi="Times New Roman"/>
          <w:color w:val="000000"/>
          <w:sz w:val="28"/>
        </w:rPr>
        <w:t xml:space="preserve">. </w:t>
      </w:r>
    </w:p>
    <w:p w:rsidR="007D517D" w:rsidRPr="00F02C88" w:rsidRDefault="0035142F" w:rsidP="00C86809">
      <w:pPr>
        <w:numPr>
          <w:ilvl w:val="0"/>
          <w:numId w:val="30"/>
        </w:numPr>
        <w:ind w:left="0" w:firstLine="0"/>
        <w:jc w:val="both"/>
        <w:rPr>
          <w:b/>
          <w:color w:val="000000"/>
          <w:sz w:val="28"/>
        </w:rPr>
      </w:pPr>
      <w:r w:rsidRPr="00F02C88">
        <w:rPr>
          <w:color w:val="000000"/>
          <w:sz w:val="28"/>
        </w:rPr>
        <w:t>Смагулова Калдыгуль Кабаковна – кандидат медицинских наук, заведующая отделением ДСХТ, химиотерапевт, врач высшей категории, РГП на ПХВ «Казахский научно–исследовательский институт онкологии и радиологии».</w:t>
      </w:r>
    </w:p>
    <w:p w:rsidR="007D517D" w:rsidRPr="00F02C88" w:rsidRDefault="0035142F" w:rsidP="00C86809">
      <w:pPr>
        <w:numPr>
          <w:ilvl w:val="0"/>
          <w:numId w:val="30"/>
        </w:numPr>
        <w:ind w:left="0" w:firstLine="0"/>
        <w:jc w:val="both"/>
        <w:rPr>
          <w:b/>
          <w:color w:val="000000"/>
          <w:sz w:val="28"/>
        </w:rPr>
      </w:pPr>
      <w:r w:rsidRPr="00F02C88">
        <w:rPr>
          <w:color w:val="000000"/>
          <w:sz w:val="28"/>
        </w:rPr>
        <w:t>Трущенко Олег Юрьевич РГП на ПХВ «Казахский научно–исследовательский институт онкологии и радиологии», врач-радиолог центра опухолей головы и шеи.</w:t>
      </w:r>
    </w:p>
    <w:p w:rsidR="007D517D" w:rsidRPr="00F02C88" w:rsidRDefault="0035142F" w:rsidP="00C86809">
      <w:pPr>
        <w:numPr>
          <w:ilvl w:val="0"/>
          <w:numId w:val="30"/>
        </w:numPr>
        <w:ind w:left="0" w:firstLine="0"/>
        <w:jc w:val="both"/>
        <w:rPr>
          <w:b/>
          <w:color w:val="000000"/>
          <w:sz w:val="28"/>
        </w:rPr>
      </w:pPr>
      <w:r w:rsidRPr="00F02C88">
        <w:rPr>
          <w:color w:val="000000"/>
          <w:sz w:val="28"/>
        </w:rPr>
        <w:t>Табаров Адлет Берикболович – клинический фармаколог, начальник отдела инновационного менеджмента РГП на ПХВ «Больница медицинского центра Управление делами президента Респулики Казахстан».</w:t>
      </w:r>
    </w:p>
    <w:p w:rsidR="007D517D" w:rsidRPr="00F02C88" w:rsidRDefault="007D517D" w:rsidP="00C86809">
      <w:pPr>
        <w:jc w:val="both"/>
        <w:rPr>
          <w:b/>
          <w:color w:val="000000"/>
          <w:sz w:val="28"/>
        </w:rPr>
      </w:pPr>
    </w:p>
    <w:p w:rsidR="007D517D" w:rsidRPr="00F02C88" w:rsidRDefault="0035142F" w:rsidP="00C86809">
      <w:pPr>
        <w:numPr>
          <w:ilvl w:val="1"/>
          <w:numId w:val="9"/>
        </w:numPr>
        <w:jc w:val="both"/>
        <w:rPr>
          <w:b/>
          <w:color w:val="000000"/>
          <w:sz w:val="28"/>
        </w:rPr>
      </w:pPr>
      <w:r w:rsidRPr="00F02C88">
        <w:rPr>
          <w:b/>
          <w:color w:val="000000"/>
          <w:sz w:val="28"/>
        </w:rPr>
        <w:t xml:space="preserve">   Указание на отсутствие конфликта интересов: </w:t>
      </w:r>
      <w:r w:rsidRPr="00F02C88">
        <w:rPr>
          <w:color w:val="000000"/>
          <w:sz w:val="28"/>
        </w:rPr>
        <w:t>нет.</w:t>
      </w:r>
    </w:p>
    <w:p w:rsidR="007D517D" w:rsidRPr="00F02C88" w:rsidRDefault="007D517D" w:rsidP="00C86809">
      <w:pPr>
        <w:ind w:left="375"/>
        <w:jc w:val="both"/>
        <w:rPr>
          <w:b/>
          <w:color w:val="000000"/>
          <w:sz w:val="28"/>
        </w:rPr>
      </w:pPr>
    </w:p>
    <w:p w:rsidR="007D517D" w:rsidRPr="00F02C88" w:rsidRDefault="0035142F" w:rsidP="00C86809">
      <w:pPr>
        <w:numPr>
          <w:ilvl w:val="1"/>
          <w:numId w:val="9"/>
        </w:numPr>
        <w:jc w:val="both"/>
        <w:rPr>
          <w:b/>
          <w:color w:val="000000"/>
          <w:sz w:val="28"/>
        </w:rPr>
      </w:pPr>
      <w:r w:rsidRPr="00F02C88">
        <w:rPr>
          <w:b/>
          <w:color w:val="000000"/>
          <w:sz w:val="28"/>
        </w:rPr>
        <w:t xml:space="preserve">   Рецензенты:</w:t>
      </w:r>
    </w:p>
    <w:p w:rsidR="007D517D" w:rsidRPr="00F02C88" w:rsidRDefault="00154D3E" w:rsidP="00C86809">
      <w:pPr>
        <w:pStyle w:val="a8"/>
        <w:numPr>
          <w:ilvl w:val="0"/>
          <w:numId w:val="56"/>
        </w:numPr>
        <w:tabs>
          <w:tab w:val="left" w:pos="567"/>
        </w:tabs>
        <w:spacing w:line="240" w:lineRule="auto"/>
        <w:ind w:left="0" w:firstLine="0"/>
        <w:jc w:val="both"/>
        <w:rPr>
          <w:rFonts w:ascii="Times New Roman" w:hAnsi="Times New Roman"/>
          <w:color w:val="000000"/>
          <w:sz w:val="28"/>
        </w:rPr>
      </w:pPr>
      <w:r w:rsidRPr="00F02C88">
        <w:rPr>
          <w:rFonts w:ascii="Times New Roman" w:hAnsi="Times New Roman"/>
          <w:color w:val="000000"/>
          <w:sz w:val="28"/>
        </w:rPr>
        <w:t>Адылханов Т</w:t>
      </w:r>
      <w:r w:rsidR="00C86809" w:rsidRPr="00F02C88">
        <w:rPr>
          <w:rFonts w:ascii="Times New Roman" w:hAnsi="Times New Roman"/>
          <w:color w:val="000000"/>
          <w:sz w:val="28"/>
        </w:rPr>
        <w:t xml:space="preserve">асболат </w:t>
      </w:r>
      <w:r w:rsidRPr="00F02C88">
        <w:rPr>
          <w:rFonts w:ascii="Times New Roman" w:hAnsi="Times New Roman"/>
          <w:color w:val="000000"/>
          <w:sz w:val="28"/>
        </w:rPr>
        <w:t>А</w:t>
      </w:r>
      <w:r w:rsidR="00C86809" w:rsidRPr="00F02C88">
        <w:rPr>
          <w:rFonts w:ascii="Times New Roman" w:hAnsi="Times New Roman"/>
          <w:color w:val="000000"/>
          <w:sz w:val="28"/>
        </w:rPr>
        <w:t>дылханович</w:t>
      </w:r>
      <w:r w:rsidR="00515C04" w:rsidRPr="00F02C88">
        <w:rPr>
          <w:rFonts w:ascii="Times New Roman" w:hAnsi="Times New Roman"/>
          <w:color w:val="000000"/>
          <w:sz w:val="28"/>
        </w:rPr>
        <w:t xml:space="preserve"> </w:t>
      </w:r>
      <w:r w:rsidR="009020F7" w:rsidRPr="00F02C88">
        <w:rPr>
          <w:rFonts w:ascii="Times New Roman" w:hAnsi="Times New Roman"/>
          <w:color w:val="000000"/>
          <w:sz w:val="28"/>
        </w:rPr>
        <w:t xml:space="preserve">– </w:t>
      </w:r>
      <w:r w:rsidR="00C86809" w:rsidRPr="00F02C88">
        <w:rPr>
          <w:rFonts w:ascii="Times New Roman" w:hAnsi="Times New Roman"/>
          <w:color w:val="000000"/>
          <w:sz w:val="28"/>
        </w:rPr>
        <w:t xml:space="preserve">доктор медицинских наук, </w:t>
      </w:r>
      <w:r w:rsidR="00515C04" w:rsidRPr="00F02C88">
        <w:rPr>
          <w:rFonts w:ascii="Times New Roman" w:hAnsi="Times New Roman"/>
          <w:color w:val="000000"/>
          <w:sz w:val="28"/>
        </w:rPr>
        <w:t>заведующий кафедрой онкологии и визуальной диагностики Государственного медицинского университета г.</w:t>
      </w:r>
      <w:r w:rsidR="00014254" w:rsidRPr="00F02C88">
        <w:rPr>
          <w:rFonts w:ascii="Times New Roman" w:hAnsi="Times New Roman"/>
          <w:color w:val="000000"/>
          <w:sz w:val="28"/>
        </w:rPr>
        <w:t xml:space="preserve"> </w:t>
      </w:r>
      <w:r w:rsidR="00C86809" w:rsidRPr="00F02C88">
        <w:rPr>
          <w:rFonts w:ascii="Times New Roman" w:hAnsi="Times New Roman"/>
          <w:color w:val="000000"/>
          <w:sz w:val="28"/>
        </w:rPr>
        <w:t>Семей.</w:t>
      </w:r>
    </w:p>
    <w:p w:rsidR="007D517D" w:rsidRPr="00F02C88" w:rsidRDefault="0035142F" w:rsidP="00C86809">
      <w:pPr>
        <w:numPr>
          <w:ilvl w:val="1"/>
          <w:numId w:val="9"/>
        </w:numPr>
        <w:tabs>
          <w:tab w:val="left" w:pos="567"/>
        </w:tabs>
        <w:ind w:left="0" w:firstLine="0"/>
        <w:jc w:val="both"/>
        <w:rPr>
          <w:color w:val="000000"/>
          <w:sz w:val="28"/>
        </w:rPr>
      </w:pPr>
      <w:r w:rsidRPr="00F02C88">
        <w:rPr>
          <w:b/>
          <w:color w:val="000000"/>
          <w:sz w:val="28"/>
        </w:rPr>
        <w:t>Указание условий пересмотра протокола</w:t>
      </w:r>
      <w:r w:rsidRPr="00F02C88">
        <w:rPr>
          <w:color w:val="000000"/>
          <w:sz w:val="28"/>
        </w:rPr>
        <w:t xml:space="preserve">: Пересмотр протокола через 5 лет после его опубликования и </w:t>
      </w:r>
      <w:proofErr w:type="gramStart"/>
      <w:r w:rsidRPr="00F02C88">
        <w:rPr>
          <w:color w:val="000000"/>
          <w:sz w:val="28"/>
        </w:rPr>
        <w:t>с даты</w:t>
      </w:r>
      <w:proofErr w:type="gramEnd"/>
      <w:r w:rsidRPr="00F02C88">
        <w:rPr>
          <w:color w:val="000000"/>
          <w:sz w:val="28"/>
        </w:rPr>
        <w:t xml:space="preserve"> его вступления в действие или при наличии новых методов с уровнем доказательности.</w:t>
      </w:r>
    </w:p>
    <w:p w:rsidR="007D517D" w:rsidRPr="00F02C88" w:rsidRDefault="007D517D" w:rsidP="00C86809">
      <w:pPr>
        <w:jc w:val="both"/>
        <w:rPr>
          <w:color w:val="000000"/>
          <w:sz w:val="28"/>
        </w:rPr>
      </w:pPr>
    </w:p>
    <w:p w:rsidR="007D517D" w:rsidRPr="00F02C88" w:rsidRDefault="0035142F" w:rsidP="00C86809">
      <w:pPr>
        <w:numPr>
          <w:ilvl w:val="1"/>
          <w:numId w:val="9"/>
        </w:numPr>
        <w:ind w:left="0" w:firstLine="0"/>
        <w:jc w:val="both"/>
        <w:rPr>
          <w:color w:val="000000"/>
          <w:sz w:val="28"/>
        </w:rPr>
      </w:pPr>
      <w:r w:rsidRPr="00F02C88">
        <w:rPr>
          <w:b/>
          <w:color w:val="000000"/>
          <w:sz w:val="28"/>
        </w:rPr>
        <w:t>Список использованной литературы:</w:t>
      </w:r>
    </w:p>
    <w:p w:rsidR="007D517D" w:rsidRPr="00F02C88" w:rsidRDefault="0035142F" w:rsidP="00C86809">
      <w:pPr>
        <w:pStyle w:val="a7"/>
        <w:numPr>
          <w:ilvl w:val="0"/>
          <w:numId w:val="25"/>
        </w:numPr>
        <w:tabs>
          <w:tab w:val="left" w:pos="284"/>
        </w:tabs>
        <w:spacing w:before="0" w:after="0"/>
        <w:ind w:left="0" w:firstLine="0"/>
        <w:jc w:val="both"/>
        <w:rPr>
          <w:color w:val="000000"/>
          <w:sz w:val="28"/>
        </w:rPr>
      </w:pPr>
      <w:r w:rsidRPr="00F02C88">
        <w:rPr>
          <w:color w:val="000000"/>
          <w:sz w:val="28"/>
        </w:rPr>
        <w:t>Аветисов С.Э., Харлап С.И., Маркосян А.Г. и др. Ультразвуковой пространственный клинический анализ орбитальной части слёзной железы в норме и при патологии//Сборник научных трудов международного симпозиума «Заболевания, опухоли и травматические поражения орбиты».</w:t>
      </w:r>
    </w:p>
    <w:p w:rsidR="007D517D" w:rsidRPr="00F02C88" w:rsidRDefault="0035142F" w:rsidP="00C86809">
      <w:pPr>
        <w:numPr>
          <w:ilvl w:val="0"/>
          <w:numId w:val="25"/>
        </w:numPr>
        <w:tabs>
          <w:tab w:val="left" w:pos="284"/>
        </w:tabs>
        <w:ind w:left="0" w:right="2" w:firstLine="0"/>
        <w:jc w:val="both"/>
        <w:rPr>
          <w:sz w:val="28"/>
        </w:rPr>
      </w:pPr>
      <w:r w:rsidRPr="00F02C88">
        <w:rPr>
          <w:sz w:val="28"/>
        </w:rPr>
        <w:t>Адильбаев Г.Б., Ким Г.Г., Кайбаров М.Е., Мухамбетов М.М., Садыков С.С. Роль неоадъювантной полихимиотерапии и лучевой терапии с радиомодификацией в комплексном лечении рака верхнечелюстной пазухи//V съезд онкологов и радиологов СНГ, 14-16 мая, Ташкент 2008. С. 149;</w:t>
      </w:r>
    </w:p>
    <w:p w:rsidR="007D517D" w:rsidRPr="00F02C88" w:rsidRDefault="0035142F" w:rsidP="00C86809">
      <w:pPr>
        <w:numPr>
          <w:ilvl w:val="0"/>
          <w:numId w:val="25"/>
        </w:numPr>
        <w:tabs>
          <w:tab w:val="left" w:pos="284"/>
        </w:tabs>
        <w:ind w:left="0" w:right="2" w:firstLine="0"/>
        <w:jc w:val="both"/>
        <w:rPr>
          <w:color w:val="000000"/>
          <w:sz w:val="28"/>
        </w:rPr>
      </w:pPr>
      <w:r w:rsidRPr="00F02C88">
        <w:rPr>
          <w:color w:val="000000"/>
          <w:sz w:val="28"/>
        </w:rPr>
        <w:t>Адильбаев Г.Б., Ким  Г.Г., Мухамбетова Г.А. Пути улучшения результатов комплексного лечения местно распространенного рака верхнеч</w:t>
      </w:r>
      <w:r w:rsidR="00AB4935">
        <w:rPr>
          <w:color w:val="000000"/>
          <w:sz w:val="28"/>
        </w:rPr>
        <w:t>елюстной пазухи</w:t>
      </w:r>
      <w:r w:rsidRPr="00F02C88">
        <w:rPr>
          <w:color w:val="000000"/>
          <w:sz w:val="28"/>
        </w:rPr>
        <w:t>//</w:t>
      </w:r>
      <w:r w:rsidRPr="00F02C88">
        <w:rPr>
          <w:sz w:val="28"/>
        </w:rPr>
        <w:t xml:space="preserve">Вестник РОНЦ им. Н. Н. Блохина РАМН, 2009г. т. 20, №2 (прил.1),с.54, </w:t>
      </w:r>
      <w:r w:rsidRPr="00F02C88">
        <w:rPr>
          <w:color w:val="000000"/>
          <w:sz w:val="28"/>
        </w:rPr>
        <w:t xml:space="preserve">Материалы Евразийского  конгресса по опухолям головы и шеи, 2009 г., </w:t>
      </w:r>
      <w:r w:rsidRPr="00F02C88">
        <w:rPr>
          <w:sz w:val="28"/>
        </w:rPr>
        <w:t>Минск, Беларусь</w:t>
      </w:r>
    </w:p>
    <w:p w:rsidR="007D517D" w:rsidRPr="00F02C88" w:rsidRDefault="0035142F" w:rsidP="00C86809">
      <w:pPr>
        <w:pStyle w:val="a7"/>
        <w:numPr>
          <w:ilvl w:val="0"/>
          <w:numId w:val="25"/>
        </w:numPr>
        <w:tabs>
          <w:tab w:val="left" w:pos="284"/>
        </w:tabs>
        <w:spacing w:before="0" w:after="0"/>
        <w:ind w:left="0" w:firstLine="0"/>
        <w:jc w:val="both"/>
        <w:rPr>
          <w:b/>
          <w:color w:val="000000"/>
          <w:sz w:val="28"/>
        </w:rPr>
      </w:pPr>
      <w:r w:rsidRPr="00F02C88">
        <w:rPr>
          <w:color w:val="000000"/>
          <w:sz w:val="28"/>
        </w:rPr>
        <w:t>Азнабаев М.Т., Габдрахманова А.Ф. Клиника и лучевая диагностика опухолей слезной же</w:t>
      </w:r>
      <w:r w:rsidR="00AB4935">
        <w:rPr>
          <w:color w:val="000000"/>
          <w:sz w:val="28"/>
        </w:rPr>
        <w:t>лезы//</w:t>
      </w:r>
      <w:r w:rsidRPr="00F02C88">
        <w:rPr>
          <w:color w:val="000000"/>
          <w:sz w:val="28"/>
        </w:rPr>
        <w:t>Проблемы офтальмологии. – 2004.– № 1. – С.41 – 44.</w:t>
      </w:r>
    </w:p>
    <w:p w:rsidR="007D517D" w:rsidRPr="00F02C88" w:rsidRDefault="0035142F" w:rsidP="00C86809">
      <w:pPr>
        <w:pStyle w:val="a7"/>
        <w:numPr>
          <w:ilvl w:val="0"/>
          <w:numId w:val="25"/>
        </w:numPr>
        <w:tabs>
          <w:tab w:val="left" w:pos="284"/>
        </w:tabs>
        <w:spacing w:before="0" w:after="0"/>
        <w:ind w:left="0" w:firstLine="0"/>
        <w:jc w:val="both"/>
        <w:rPr>
          <w:color w:val="000000"/>
          <w:sz w:val="28"/>
        </w:rPr>
      </w:pPr>
      <w:r w:rsidRPr="00F02C88">
        <w:rPr>
          <w:color w:val="000000"/>
          <w:sz w:val="28"/>
        </w:rPr>
        <w:t xml:space="preserve">Амирян А.Г. «Опухоли слезной железы: особенности клинической картины в начале их роста», Сборник научных трудов международного симпозиума «Заболевания, опухоли и травматические повреждения орбиты» </w:t>
      </w:r>
      <w:proofErr w:type="gramStart"/>
      <w:r w:rsidRPr="00F02C88">
        <w:rPr>
          <w:color w:val="000000"/>
          <w:sz w:val="28"/>
        </w:rPr>
        <w:t>стр</w:t>
      </w:r>
      <w:proofErr w:type="gramEnd"/>
      <w:r w:rsidRPr="00F02C88">
        <w:rPr>
          <w:color w:val="000000"/>
          <w:sz w:val="28"/>
        </w:rPr>
        <w:t xml:space="preserve"> 55., Москва 2005г</w:t>
      </w:r>
    </w:p>
    <w:p w:rsidR="007D517D" w:rsidRPr="00F02C88" w:rsidRDefault="0035142F" w:rsidP="00C86809">
      <w:pPr>
        <w:pStyle w:val="a7"/>
        <w:numPr>
          <w:ilvl w:val="0"/>
          <w:numId w:val="25"/>
        </w:numPr>
        <w:tabs>
          <w:tab w:val="left" w:pos="284"/>
        </w:tabs>
        <w:spacing w:before="0" w:after="0"/>
        <w:ind w:left="0" w:firstLine="0"/>
        <w:jc w:val="both"/>
        <w:rPr>
          <w:color w:val="000000"/>
          <w:sz w:val="28"/>
        </w:rPr>
      </w:pPr>
      <w:r w:rsidRPr="00F02C88">
        <w:rPr>
          <w:color w:val="000000"/>
          <w:sz w:val="28"/>
        </w:rPr>
        <w:lastRenderedPageBreak/>
        <w:t>Бровкина А.Ф., Жильцова М.Г., Каплина А.В. Тонкоигольная аспирационная биопсия в диагностике опухолей органа зрения: пособие для врачей.- Москва.- 2000.- с.</w:t>
      </w:r>
    </w:p>
    <w:p w:rsidR="007D517D" w:rsidRPr="00F02C88" w:rsidRDefault="0035142F" w:rsidP="00C86809">
      <w:pPr>
        <w:pStyle w:val="a7"/>
        <w:numPr>
          <w:ilvl w:val="0"/>
          <w:numId w:val="25"/>
        </w:numPr>
        <w:tabs>
          <w:tab w:val="left" w:pos="284"/>
        </w:tabs>
        <w:spacing w:before="0" w:after="0"/>
        <w:ind w:left="0" w:firstLine="0"/>
        <w:jc w:val="both"/>
        <w:rPr>
          <w:color w:val="000000"/>
          <w:sz w:val="28"/>
        </w:rPr>
      </w:pPr>
      <w:r w:rsidRPr="00F02C88">
        <w:rPr>
          <w:color w:val="000000"/>
          <w:sz w:val="28"/>
        </w:rPr>
        <w:t xml:space="preserve">Бровкина А.Ф. </w:t>
      </w:r>
      <w:r w:rsidR="00AB4935">
        <w:rPr>
          <w:color w:val="000000"/>
          <w:sz w:val="28"/>
        </w:rPr>
        <w:t>Менингиома зрительного нерва//</w:t>
      </w:r>
      <w:r w:rsidRPr="00F02C88">
        <w:rPr>
          <w:color w:val="000000"/>
          <w:sz w:val="28"/>
        </w:rPr>
        <w:t>РМЖ (клиническая офтальмология), 2001. - Том 2. — № 1. — С. 3—4.</w:t>
      </w:r>
    </w:p>
    <w:p w:rsidR="007D517D" w:rsidRPr="00F02C88" w:rsidRDefault="0035142F" w:rsidP="00C86809">
      <w:pPr>
        <w:pStyle w:val="a7"/>
        <w:numPr>
          <w:ilvl w:val="0"/>
          <w:numId w:val="25"/>
        </w:numPr>
        <w:tabs>
          <w:tab w:val="left" w:pos="284"/>
        </w:tabs>
        <w:spacing w:before="0" w:after="0"/>
        <w:ind w:left="0" w:firstLine="0"/>
        <w:jc w:val="both"/>
        <w:rPr>
          <w:color w:val="000000"/>
          <w:sz w:val="28"/>
        </w:rPr>
      </w:pPr>
      <w:proofErr w:type="gramStart"/>
      <w:r w:rsidRPr="00F02C88">
        <w:rPr>
          <w:color w:val="000000"/>
          <w:sz w:val="28"/>
        </w:rPr>
        <w:t>Бр</w:t>
      </w:r>
      <w:r w:rsidR="00AB4935">
        <w:rPr>
          <w:color w:val="000000"/>
          <w:sz w:val="28"/>
        </w:rPr>
        <w:t>овкина</w:t>
      </w:r>
      <w:proofErr w:type="gramEnd"/>
      <w:r w:rsidR="00AB4935">
        <w:rPr>
          <w:color w:val="000000"/>
          <w:sz w:val="28"/>
        </w:rPr>
        <w:t xml:space="preserve"> А.Ф. Болезни глазницы//</w:t>
      </w:r>
      <w:r w:rsidRPr="00F02C88">
        <w:rPr>
          <w:color w:val="000000"/>
          <w:sz w:val="28"/>
        </w:rPr>
        <w:t>Глазные болезни. Под ред. Копаевой В.Г. — М.: Медицина, 2002.- С. 411-449.</w:t>
      </w:r>
    </w:p>
    <w:p w:rsidR="007D517D" w:rsidRPr="00F02C88" w:rsidRDefault="0035142F" w:rsidP="00C86809">
      <w:pPr>
        <w:pStyle w:val="a7"/>
        <w:tabs>
          <w:tab w:val="left" w:pos="284"/>
        </w:tabs>
        <w:spacing w:before="0" w:after="0"/>
        <w:jc w:val="both"/>
        <w:rPr>
          <w:color w:val="FF0000"/>
          <w:sz w:val="28"/>
        </w:rPr>
      </w:pPr>
      <w:r w:rsidRPr="00F02C88">
        <w:rPr>
          <w:color w:val="000000"/>
          <w:sz w:val="28"/>
        </w:rPr>
        <w:t xml:space="preserve">9) </w:t>
      </w:r>
      <w:proofErr w:type="gramStart"/>
      <w:r w:rsidRPr="00F02C88">
        <w:rPr>
          <w:color w:val="000000"/>
          <w:sz w:val="28"/>
        </w:rPr>
        <w:t>Бровкина</w:t>
      </w:r>
      <w:proofErr w:type="gramEnd"/>
      <w:r w:rsidRPr="00F02C88">
        <w:rPr>
          <w:color w:val="000000"/>
          <w:sz w:val="28"/>
        </w:rPr>
        <w:t xml:space="preserve"> А.Ф. Офтальмоонкология: руководство для врачей. — М.:Медицина, 2002. — 424 с.</w:t>
      </w:r>
    </w:p>
    <w:p w:rsidR="007D517D" w:rsidRPr="00AB4935" w:rsidRDefault="0035142F" w:rsidP="00AB4935">
      <w:pPr>
        <w:pStyle w:val="a7"/>
        <w:numPr>
          <w:ilvl w:val="0"/>
          <w:numId w:val="25"/>
        </w:numPr>
        <w:tabs>
          <w:tab w:val="left" w:pos="284"/>
        </w:tabs>
        <w:spacing w:before="0" w:after="0"/>
        <w:ind w:left="0" w:firstLine="0"/>
        <w:jc w:val="both"/>
        <w:rPr>
          <w:color w:val="000000"/>
          <w:sz w:val="28"/>
        </w:rPr>
      </w:pPr>
      <w:proofErr w:type="gramStart"/>
      <w:r w:rsidRPr="00F02C88">
        <w:rPr>
          <w:color w:val="000000"/>
          <w:sz w:val="28"/>
        </w:rPr>
        <w:t>Бровкина</w:t>
      </w:r>
      <w:proofErr w:type="gramEnd"/>
      <w:r w:rsidRPr="00F02C88">
        <w:rPr>
          <w:color w:val="000000"/>
          <w:sz w:val="28"/>
        </w:rPr>
        <w:t xml:space="preserve"> А.Ф. Болезни орбиты. — 2-е издание. — М.: МИА, 2008.  256 с.</w:t>
      </w:r>
      <w:r w:rsidR="00AB4935">
        <w:rPr>
          <w:color w:val="000000"/>
          <w:sz w:val="28"/>
        </w:rPr>
        <w:t xml:space="preserve"> </w:t>
      </w:r>
      <w:r w:rsidRPr="00AB4935">
        <w:rPr>
          <w:color w:val="000000"/>
          <w:sz w:val="28"/>
        </w:rPr>
        <w:t xml:space="preserve">под </w:t>
      </w:r>
      <w:proofErr w:type="gramStart"/>
      <w:r w:rsidRPr="00AB4935">
        <w:rPr>
          <w:color w:val="000000"/>
          <w:sz w:val="28"/>
        </w:rPr>
        <w:t>ред</w:t>
      </w:r>
      <w:proofErr w:type="gramEnd"/>
      <w:r w:rsidRPr="00AB4935">
        <w:rPr>
          <w:color w:val="000000"/>
          <w:sz w:val="28"/>
        </w:rPr>
        <w:t xml:space="preserve"> проф. А. Ф. Бровкиной. Опухоли и опухолеподобные заболевания органа зрения : сб. науч. тр. </w:t>
      </w:r>
      <w:r w:rsidR="00AB4935">
        <w:rPr>
          <w:color w:val="000000"/>
          <w:sz w:val="28"/>
        </w:rPr>
        <w:t>науч</w:t>
      </w:r>
      <w:proofErr w:type="gramStart"/>
      <w:r w:rsidR="00AB4935">
        <w:rPr>
          <w:color w:val="000000"/>
          <w:sz w:val="28"/>
        </w:rPr>
        <w:t>.-</w:t>
      </w:r>
      <w:proofErr w:type="gramEnd"/>
      <w:r w:rsidR="00AB4935">
        <w:rPr>
          <w:color w:val="000000"/>
          <w:sz w:val="28"/>
        </w:rPr>
        <w:t>практ. конф., 1-3 нояб./</w:t>
      </w:r>
      <w:r w:rsidRPr="00AB4935">
        <w:rPr>
          <w:color w:val="000000"/>
          <w:sz w:val="28"/>
        </w:rPr>
        <w:t>– Москва, 2010. – 216 с.</w:t>
      </w:r>
    </w:p>
    <w:p w:rsidR="007D517D" w:rsidRPr="00F02C88" w:rsidRDefault="0035142F" w:rsidP="00C86809">
      <w:pPr>
        <w:pStyle w:val="a7"/>
        <w:numPr>
          <w:ilvl w:val="0"/>
          <w:numId w:val="25"/>
        </w:numPr>
        <w:tabs>
          <w:tab w:val="left" w:pos="284"/>
        </w:tabs>
        <w:spacing w:before="0" w:after="0"/>
        <w:ind w:left="0" w:firstLine="0"/>
        <w:jc w:val="both"/>
        <w:rPr>
          <w:color w:val="000000"/>
          <w:sz w:val="28"/>
        </w:rPr>
      </w:pPr>
      <w:r w:rsidRPr="00F02C88">
        <w:rPr>
          <w:color w:val="000000"/>
          <w:sz w:val="28"/>
        </w:rPr>
        <w:t>Бровкина А.Ф. Лучевая терапия в лечении опухолей органа зрения. Клин. Офтальмология, 2003, т.4, №1, 15-19.</w:t>
      </w:r>
    </w:p>
    <w:p w:rsidR="007D517D" w:rsidRPr="00F02C88" w:rsidRDefault="0035142F" w:rsidP="00C86809">
      <w:pPr>
        <w:pStyle w:val="a7"/>
        <w:numPr>
          <w:ilvl w:val="0"/>
          <w:numId w:val="25"/>
        </w:numPr>
        <w:tabs>
          <w:tab w:val="left" w:pos="284"/>
        </w:tabs>
        <w:spacing w:before="0" w:after="0"/>
        <w:ind w:left="0" w:firstLine="0"/>
        <w:jc w:val="both"/>
        <w:rPr>
          <w:color w:val="000000"/>
          <w:sz w:val="28"/>
        </w:rPr>
      </w:pPr>
      <w:r w:rsidRPr="00F02C88">
        <w:rPr>
          <w:color w:val="000000"/>
          <w:sz w:val="28"/>
        </w:rPr>
        <w:t>Ваганов А.А., Ростовцев М.В.,. Иванов К. А. Возможности компьютерной и магнитно-резонансной томографии (КТ и МРТ) в диагностике орбитальных новообразований//Рентгенорадиология XXI века, проблемы и надежды: тез</w:t>
      </w:r>
      <w:proofErr w:type="gramStart"/>
      <w:r w:rsidRPr="00F02C88">
        <w:rPr>
          <w:color w:val="000000"/>
          <w:sz w:val="28"/>
        </w:rPr>
        <w:t>.</w:t>
      </w:r>
      <w:proofErr w:type="gramEnd"/>
      <w:r w:rsidRPr="00F02C88">
        <w:rPr>
          <w:color w:val="000000"/>
          <w:sz w:val="28"/>
        </w:rPr>
        <w:t xml:space="preserve"> </w:t>
      </w:r>
      <w:proofErr w:type="gramStart"/>
      <w:r w:rsidRPr="00F02C88">
        <w:rPr>
          <w:color w:val="000000"/>
          <w:sz w:val="28"/>
        </w:rPr>
        <w:t>д</w:t>
      </w:r>
      <w:proofErr w:type="gramEnd"/>
      <w:r w:rsidRPr="00F02C88">
        <w:rPr>
          <w:color w:val="000000"/>
          <w:sz w:val="28"/>
        </w:rPr>
        <w:t>окл. VIII Всероссийского съезда рентгенологов и радиологов. — Челябинск — Москва, 2001.- С. 222.</w:t>
      </w:r>
    </w:p>
    <w:p w:rsidR="007D517D" w:rsidRPr="00F02C88" w:rsidRDefault="0035142F" w:rsidP="00C86809">
      <w:pPr>
        <w:pStyle w:val="a7"/>
        <w:numPr>
          <w:ilvl w:val="0"/>
          <w:numId w:val="25"/>
        </w:numPr>
        <w:tabs>
          <w:tab w:val="left" w:pos="284"/>
        </w:tabs>
        <w:spacing w:before="0" w:after="0"/>
        <w:ind w:left="0" w:firstLine="0"/>
        <w:jc w:val="both"/>
        <w:rPr>
          <w:color w:val="000000"/>
          <w:sz w:val="28"/>
        </w:rPr>
      </w:pPr>
      <w:r w:rsidRPr="00F02C88">
        <w:rPr>
          <w:color w:val="000000"/>
          <w:sz w:val="28"/>
        </w:rPr>
        <w:t>Важенин А.В., Панова И.Е. Избранные вопросы онкоофтальмологии. М.: РАМН, 2006. - 156 с.</w:t>
      </w:r>
    </w:p>
    <w:p w:rsidR="007D517D" w:rsidRPr="00F02C88" w:rsidRDefault="0035142F" w:rsidP="00C86809">
      <w:pPr>
        <w:numPr>
          <w:ilvl w:val="0"/>
          <w:numId w:val="25"/>
        </w:numPr>
        <w:tabs>
          <w:tab w:val="left" w:pos="284"/>
        </w:tabs>
        <w:ind w:left="0" w:firstLine="0"/>
        <w:jc w:val="both"/>
        <w:rPr>
          <w:color w:val="000000"/>
          <w:sz w:val="28"/>
        </w:rPr>
      </w:pPr>
      <w:r w:rsidRPr="00F02C88">
        <w:rPr>
          <w:color w:val="000000"/>
          <w:sz w:val="28"/>
        </w:rPr>
        <w:t>Вальский В.В. О возможности дифференциальной диагностики опухолей зрительного нерва по данным КТ // Сборник научных трудов международного симпозиума «Заболевания, опухоли и травматические повреждения орбиты». - М., 2005. - С. 67 – 70.</w:t>
      </w:r>
    </w:p>
    <w:p w:rsidR="007D517D" w:rsidRPr="00F02C88" w:rsidRDefault="0035142F" w:rsidP="00AB4935">
      <w:pPr>
        <w:numPr>
          <w:ilvl w:val="0"/>
          <w:numId w:val="25"/>
        </w:numPr>
        <w:tabs>
          <w:tab w:val="left" w:pos="284"/>
        </w:tabs>
        <w:ind w:left="0" w:firstLine="0"/>
        <w:jc w:val="both"/>
        <w:rPr>
          <w:sz w:val="28"/>
        </w:rPr>
      </w:pPr>
      <w:r w:rsidRPr="00F02C88">
        <w:rPr>
          <w:sz w:val="28"/>
        </w:rPr>
        <w:t xml:space="preserve">Восточно-европейская группа по изучению сарком. www.eesg.ru </w:t>
      </w:r>
    </w:p>
    <w:p w:rsidR="007D517D" w:rsidRPr="00AB4935" w:rsidRDefault="0035142F" w:rsidP="00AB4935">
      <w:pPr>
        <w:numPr>
          <w:ilvl w:val="0"/>
          <w:numId w:val="25"/>
        </w:numPr>
        <w:tabs>
          <w:tab w:val="left" w:pos="284"/>
        </w:tabs>
        <w:ind w:left="0" w:firstLine="0"/>
        <w:jc w:val="both"/>
        <w:rPr>
          <w:color w:val="000000"/>
          <w:sz w:val="28"/>
        </w:rPr>
      </w:pPr>
      <w:r w:rsidRPr="00AB4935">
        <w:rPr>
          <w:color w:val="FF0000"/>
          <w:sz w:val="28"/>
        </w:rPr>
        <w:t xml:space="preserve"> </w:t>
      </w:r>
      <w:r w:rsidRPr="00AB4935">
        <w:rPr>
          <w:color w:val="000000"/>
          <w:sz w:val="28"/>
        </w:rPr>
        <w:t>Жильцова М.Г. Тонкоигольная аспирационная биопсия в диагностике опухолей органа зрения: Автореф. дис… канд. мед</w:t>
      </w:r>
      <w:proofErr w:type="gramStart"/>
      <w:r w:rsidRPr="00AB4935">
        <w:rPr>
          <w:color w:val="000000"/>
          <w:sz w:val="28"/>
        </w:rPr>
        <w:t>.</w:t>
      </w:r>
      <w:proofErr w:type="gramEnd"/>
      <w:r w:rsidRPr="00AB4935">
        <w:rPr>
          <w:color w:val="000000"/>
          <w:sz w:val="28"/>
        </w:rPr>
        <w:t xml:space="preserve"> </w:t>
      </w:r>
      <w:proofErr w:type="gramStart"/>
      <w:r w:rsidRPr="00AB4935">
        <w:rPr>
          <w:color w:val="000000"/>
          <w:sz w:val="28"/>
        </w:rPr>
        <w:t>н</w:t>
      </w:r>
      <w:proofErr w:type="gramEnd"/>
      <w:r w:rsidRPr="00AB4935">
        <w:rPr>
          <w:color w:val="000000"/>
          <w:sz w:val="28"/>
        </w:rPr>
        <w:t>аук.– М., 2002.– 18 с.</w:t>
      </w:r>
    </w:p>
    <w:p w:rsidR="007D517D" w:rsidRPr="00AB4935" w:rsidRDefault="00AB4935" w:rsidP="00AB4935">
      <w:pPr>
        <w:pStyle w:val="a7"/>
        <w:numPr>
          <w:ilvl w:val="0"/>
          <w:numId w:val="25"/>
        </w:numPr>
        <w:shd w:val="clear" w:color="auto" w:fill="FFFFFF"/>
        <w:tabs>
          <w:tab w:val="left" w:pos="284"/>
        </w:tabs>
        <w:spacing w:before="0" w:after="0"/>
        <w:ind w:left="0" w:firstLine="0"/>
        <w:jc w:val="both"/>
        <w:rPr>
          <w:color w:val="000000"/>
          <w:sz w:val="28"/>
        </w:rPr>
      </w:pPr>
      <w:r w:rsidRPr="00AB4935">
        <w:rPr>
          <w:color w:val="000000"/>
          <w:sz w:val="28"/>
        </w:rPr>
        <w:t xml:space="preserve"> </w:t>
      </w:r>
      <w:r w:rsidR="0035142F" w:rsidRPr="00AB4935">
        <w:rPr>
          <w:color w:val="000000"/>
          <w:sz w:val="28"/>
        </w:rPr>
        <w:t>Зотова А.С. «Первичные новообразования орбиты: структура и алгоритмы клинико-лучевой диагностики»  Автореферат диссертации , 2008г</w:t>
      </w:r>
    </w:p>
    <w:p w:rsidR="007D517D" w:rsidRPr="00F02C88" w:rsidRDefault="0035142F" w:rsidP="00AB4935">
      <w:pPr>
        <w:numPr>
          <w:ilvl w:val="0"/>
          <w:numId w:val="25"/>
        </w:numPr>
        <w:shd w:val="clear" w:color="auto" w:fill="FFFFFF"/>
        <w:tabs>
          <w:tab w:val="left" w:pos="284"/>
        </w:tabs>
        <w:ind w:left="0" w:firstLine="0"/>
        <w:jc w:val="both"/>
        <w:rPr>
          <w:i/>
          <w:color w:val="000000"/>
          <w:sz w:val="28"/>
        </w:rPr>
      </w:pPr>
      <w:r w:rsidRPr="00AB4935">
        <w:rPr>
          <w:sz w:val="28"/>
        </w:rPr>
        <w:t>Злокачественные опухоли мягких тканей и меланома кожи: И. А. Гилязутдинов, Р. Ш. Хасанов, И. Р. Сафин, В. Н. Моисеев — Москва, Практическая Медицина</w:t>
      </w:r>
      <w:r w:rsidRPr="00F02C88">
        <w:rPr>
          <w:sz w:val="28"/>
        </w:rPr>
        <w:t xml:space="preserve">, 2010 г.- 204 с. </w:t>
      </w:r>
    </w:p>
    <w:p w:rsidR="007D517D" w:rsidRPr="00F02C88" w:rsidRDefault="0035142F" w:rsidP="00C86809">
      <w:pPr>
        <w:pStyle w:val="a7"/>
        <w:numPr>
          <w:ilvl w:val="0"/>
          <w:numId w:val="25"/>
        </w:numPr>
        <w:tabs>
          <w:tab w:val="left" w:pos="284"/>
        </w:tabs>
        <w:spacing w:before="0" w:after="0"/>
        <w:ind w:left="0" w:firstLine="0"/>
        <w:jc w:val="both"/>
        <w:rPr>
          <w:color w:val="000000"/>
          <w:sz w:val="28"/>
        </w:rPr>
      </w:pPr>
      <w:r w:rsidRPr="00F02C88">
        <w:rPr>
          <w:color w:val="000000"/>
          <w:sz w:val="28"/>
        </w:rPr>
        <w:t>Кайназарова М.А., Адильбаев Г.Б., Трущенко О.Ю.» Особенности клинико-диагностической картины злокачественных опухолей слезной железы. Что надо знать практикующему врачу?» Журнал « Онкология Казахстана», январь 2017 г. стр. 176-179</w:t>
      </w:r>
    </w:p>
    <w:p w:rsidR="007D517D" w:rsidRPr="00F02C88" w:rsidRDefault="0035142F" w:rsidP="00C86809">
      <w:pPr>
        <w:pStyle w:val="a7"/>
        <w:numPr>
          <w:ilvl w:val="0"/>
          <w:numId w:val="25"/>
        </w:numPr>
        <w:tabs>
          <w:tab w:val="left" w:pos="284"/>
        </w:tabs>
        <w:spacing w:before="0" w:after="0"/>
        <w:ind w:left="0" w:firstLine="0"/>
        <w:jc w:val="both"/>
        <w:rPr>
          <w:color w:val="000000"/>
          <w:sz w:val="28"/>
        </w:rPr>
      </w:pPr>
      <w:r w:rsidRPr="00F02C88">
        <w:rPr>
          <w:color w:val="000000"/>
          <w:sz w:val="28"/>
        </w:rPr>
        <w:t>Клинические рекомендации» Диагностика и тактика лечения злокачественных опухолей орбиты», Сотрудники ФГБУ «МНИИ глазных болезней имени Гельмгольца» МЗ РФ: Саакян С.В., профессор, д.м.н., Заслуженный врач РФ, начальник отдела офтальмоонкологии и радиологии и др., 24 сентября 2015 г. Москва. www.avo-portal.ru</w:t>
      </w:r>
    </w:p>
    <w:p w:rsidR="007D517D" w:rsidRPr="00F02C88" w:rsidRDefault="0035142F" w:rsidP="00C86809">
      <w:pPr>
        <w:pStyle w:val="a7"/>
        <w:tabs>
          <w:tab w:val="left" w:pos="284"/>
        </w:tabs>
        <w:spacing w:before="0" w:after="0"/>
        <w:jc w:val="both"/>
        <w:rPr>
          <w:color w:val="FF0000"/>
          <w:sz w:val="28"/>
        </w:rPr>
      </w:pPr>
      <w:r w:rsidRPr="00F02C88">
        <w:rPr>
          <w:color w:val="000000"/>
          <w:sz w:val="28"/>
        </w:rPr>
        <w:t>22) Кропотов М.А. Общие принципы лечения больных первичным раком головы и шеи. РОНЦ им. Н.Н. Блохина РАМН г. Москва. Практическая онкология Т</w:t>
      </w:r>
      <w:proofErr w:type="gramStart"/>
      <w:r w:rsidRPr="00F02C88">
        <w:rPr>
          <w:color w:val="000000"/>
          <w:sz w:val="28"/>
        </w:rPr>
        <w:t>4</w:t>
      </w:r>
      <w:proofErr w:type="gramEnd"/>
      <w:r w:rsidRPr="00F02C88">
        <w:rPr>
          <w:color w:val="000000"/>
          <w:sz w:val="28"/>
        </w:rPr>
        <w:t>, №1-2003г</w:t>
      </w:r>
    </w:p>
    <w:p w:rsidR="007D517D" w:rsidRPr="00F02C88" w:rsidRDefault="0035142F" w:rsidP="00C86809">
      <w:pPr>
        <w:pStyle w:val="a7"/>
        <w:numPr>
          <w:ilvl w:val="0"/>
          <w:numId w:val="25"/>
        </w:numPr>
        <w:tabs>
          <w:tab w:val="left" w:pos="284"/>
        </w:tabs>
        <w:spacing w:before="0" w:after="0"/>
        <w:ind w:left="0" w:firstLine="0"/>
        <w:jc w:val="both"/>
        <w:rPr>
          <w:color w:val="000000"/>
          <w:sz w:val="28"/>
        </w:rPr>
      </w:pPr>
      <w:r w:rsidRPr="00F02C88">
        <w:rPr>
          <w:color w:val="000000"/>
          <w:sz w:val="28"/>
        </w:rPr>
        <w:lastRenderedPageBreak/>
        <w:t>Кульбакин Д.Е. Современные аспекты хирургического лечения и реабилитации пациентов с краниоорбитофасциальными опухолями. По  материалам Международной 67-й научной студенческой конференции им. Н.И. Пирогова (г. Томск, 2008 год) под редакцией проф. Новицкого В.В. и д.м.н. Огородовой Л.М</w:t>
      </w:r>
    </w:p>
    <w:p w:rsidR="007D517D" w:rsidRPr="00F02C88" w:rsidRDefault="0035142F" w:rsidP="00C86809">
      <w:pPr>
        <w:pStyle w:val="a7"/>
        <w:numPr>
          <w:ilvl w:val="0"/>
          <w:numId w:val="25"/>
        </w:numPr>
        <w:tabs>
          <w:tab w:val="left" w:pos="284"/>
        </w:tabs>
        <w:spacing w:before="0" w:after="0"/>
        <w:ind w:left="0" w:firstLine="0"/>
        <w:jc w:val="both"/>
        <w:rPr>
          <w:color w:val="000000"/>
          <w:sz w:val="28"/>
        </w:rPr>
      </w:pPr>
      <w:r w:rsidRPr="00F02C88">
        <w:rPr>
          <w:color w:val="000000"/>
          <w:sz w:val="28"/>
        </w:rPr>
        <w:t>Общее руководство по радиологии: пер. с англ.: в 2 т. / под ред. Holger Pettersson, М D, - М.: РА «Спас», 1996. - Том 1. - 668 с.</w:t>
      </w:r>
    </w:p>
    <w:p w:rsidR="007D517D" w:rsidRPr="00F02C88" w:rsidRDefault="0035142F" w:rsidP="00C86809">
      <w:pPr>
        <w:pStyle w:val="a7"/>
        <w:numPr>
          <w:ilvl w:val="0"/>
          <w:numId w:val="25"/>
        </w:numPr>
        <w:tabs>
          <w:tab w:val="left" w:pos="284"/>
        </w:tabs>
        <w:spacing w:before="0" w:after="0"/>
        <w:ind w:left="0" w:firstLine="0"/>
        <w:jc w:val="both"/>
        <w:rPr>
          <w:color w:val="000000"/>
          <w:sz w:val="28"/>
        </w:rPr>
      </w:pPr>
      <w:r w:rsidRPr="00F02C88">
        <w:rPr>
          <w:color w:val="000000"/>
          <w:sz w:val="28"/>
        </w:rPr>
        <w:t xml:space="preserve">Онкология. Под ред. Чиссова В.И., Дарьяловой С.Л., М.И. Давыдова - М.: ГЭОТАР-Медиа, 2008. - 1072 </w:t>
      </w:r>
    </w:p>
    <w:p w:rsidR="007D517D" w:rsidRPr="00F02C88" w:rsidRDefault="0035142F" w:rsidP="00C86809">
      <w:pPr>
        <w:pStyle w:val="a7"/>
        <w:numPr>
          <w:ilvl w:val="0"/>
          <w:numId w:val="25"/>
        </w:numPr>
        <w:tabs>
          <w:tab w:val="left" w:pos="284"/>
        </w:tabs>
        <w:spacing w:before="0" w:after="0"/>
        <w:ind w:left="0" w:firstLine="0"/>
        <w:jc w:val="both"/>
        <w:rPr>
          <w:color w:val="000000"/>
          <w:sz w:val="28"/>
        </w:rPr>
      </w:pPr>
      <w:r w:rsidRPr="00F02C88">
        <w:rPr>
          <w:sz w:val="28"/>
        </w:rPr>
        <w:t>Пачес А.П.. Опухоли головы и шеи. Клиническое руководство. Пятое издание. Москва 2013г. с 322-339;</w:t>
      </w:r>
    </w:p>
    <w:p w:rsidR="007D517D" w:rsidRPr="00F02C88" w:rsidRDefault="0035142F" w:rsidP="00C86809">
      <w:pPr>
        <w:pStyle w:val="a7"/>
        <w:numPr>
          <w:ilvl w:val="0"/>
          <w:numId w:val="25"/>
        </w:numPr>
        <w:tabs>
          <w:tab w:val="left" w:pos="284"/>
        </w:tabs>
        <w:spacing w:before="0" w:after="0"/>
        <w:ind w:left="0" w:firstLine="0"/>
        <w:jc w:val="both"/>
        <w:rPr>
          <w:sz w:val="28"/>
        </w:rPr>
      </w:pPr>
      <w:r w:rsidRPr="00F02C88">
        <w:rPr>
          <w:sz w:val="28"/>
        </w:rPr>
        <w:t xml:space="preserve">Руководство по  химиотерапии  опухолевых заболеваний. Под редакцией Н.И. Переводчиковой, В.А. Горбуновой. 4-е издание, расширенное и дополненное. Практическая медицина. Москва 2015г.; </w:t>
      </w:r>
    </w:p>
    <w:p w:rsidR="007D517D" w:rsidRPr="00F02C88" w:rsidRDefault="0035142F" w:rsidP="00C86809">
      <w:pPr>
        <w:pStyle w:val="a7"/>
        <w:numPr>
          <w:ilvl w:val="0"/>
          <w:numId w:val="25"/>
        </w:numPr>
        <w:tabs>
          <w:tab w:val="left" w:pos="284"/>
        </w:tabs>
        <w:spacing w:before="0" w:after="0"/>
        <w:ind w:left="0" w:firstLine="0"/>
        <w:jc w:val="both"/>
        <w:rPr>
          <w:color w:val="000000"/>
          <w:sz w:val="28"/>
        </w:rPr>
      </w:pPr>
      <w:r w:rsidRPr="00F02C88">
        <w:rPr>
          <w:color w:val="0D0D0D"/>
          <w:sz w:val="28"/>
          <w:shd w:val="clear" w:color="auto" w:fill="FFFFFF"/>
        </w:rPr>
        <w:t>Сайт "Московской Глазной Клиники": </w:t>
      </w:r>
      <w:r w:rsidRPr="00F02C88">
        <w:rPr>
          <w:sz w:val="28"/>
          <w:shd w:val="clear" w:color="auto" w:fill="FFFFFF"/>
        </w:rPr>
        <w:t>http://mgkl.ru/patient/stati/ekzenteratsiya-glazni</w:t>
      </w:r>
    </w:p>
    <w:p w:rsidR="007D517D" w:rsidRPr="00F02C88" w:rsidRDefault="0035142F" w:rsidP="00C86809">
      <w:pPr>
        <w:pStyle w:val="a7"/>
        <w:numPr>
          <w:ilvl w:val="0"/>
          <w:numId w:val="25"/>
        </w:numPr>
        <w:tabs>
          <w:tab w:val="left" w:pos="284"/>
        </w:tabs>
        <w:spacing w:before="0" w:after="0"/>
        <w:ind w:left="0" w:firstLine="0"/>
        <w:jc w:val="both"/>
        <w:rPr>
          <w:color w:val="000000"/>
          <w:sz w:val="28"/>
        </w:rPr>
      </w:pPr>
      <w:r w:rsidRPr="00F02C88">
        <w:rPr>
          <w:color w:val="000000"/>
          <w:sz w:val="28"/>
        </w:rPr>
        <w:t>Сборник научных трудов международного симпозиума «Заболевания, опухоли и травматические повреждения орбиты» Москва, 2005 .</w:t>
      </w:r>
    </w:p>
    <w:p w:rsidR="007D517D" w:rsidRPr="00F02C88" w:rsidRDefault="0035142F" w:rsidP="00C86809">
      <w:pPr>
        <w:pStyle w:val="a7"/>
        <w:numPr>
          <w:ilvl w:val="0"/>
          <w:numId w:val="25"/>
        </w:numPr>
        <w:tabs>
          <w:tab w:val="left" w:pos="284"/>
        </w:tabs>
        <w:spacing w:before="0" w:after="0"/>
        <w:ind w:left="0" w:firstLine="0"/>
        <w:jc w:val="both"/>
        <w:rPr>
          <w:color w:val="000000"/>
          <w:sz w:val="28"/>
        </w:rPr>
      </w:pPr>
      <w:r w:rsidRPr="00F02C88">
        <w:rPr>
          <w:color w:val="000000"/>
          <w:sz w:val="28"/>
        </w:rPr>
        <w:t>Справочник по онкологии. Под редакцией Джимми Кэсседи, дональда Биссета, Роя А.Дж. Спенса, Миранды Пейн. Перевод с английского проф. В.А. Горбуновой. 2010 г</w:t>
      </w:r>
    </w:p>
    <w:p w:rsidR="007D517D" w:rsidRPr="00F02C88" w:rsidRDefault="0035142F" w:rsidP="00C86809">
      <w:pPr>
        <w:numPr>
          <w:ilvl w:val="0"/>
          <w:numId w:val="25"/>
        </w:numPr>
        <w:tabs>
          <w:tab w:val="left" w:pos="284"/>
        </w:tabs>
        <w:ind w:left="0" w:firstLine="0"/>
        <w:jc w:val="both"/>
        <w:rPr>
          <w:color w:val="000000"/>
          <w:sz w:val="28"/>
        </w:rPr>
      </w:pPr>
      <w:r w:rsidRPr="00F02C88">
        <w:rPr>
          <w:color w:val="000000"/>
          <w:sz w:val="28"/>
        </w:rPr>
        <w:t>TNM Атлас  К. Виттекинд, Ф.Л.Грин, Р.В.П. Хаттер, М. Климпфингер, Л.Х.Собин, 2007.</w:t>
      </w:r>
    </w:p>
    <w:p w:rsidR="007D517D" w:rsidRPr="00F02C88" w:rsidRDefault="0035142F" w:rsidP="00C86809">
      <w:pPr>
        <w:pStyle w:val="a7"/>
        <w:numPr>
          <w:ilvl w:val="0"/>
          <w:numId w:val="25"/>
        </w:numPr>
        <w:tabs>
          <w:tab w:val="left" w:pos="284"/>
        </w:tabs>
        <w:spacing w:before="0" w:after="0"/>
        <w:ind w:left="0" w:firstLine="0"/>
        <w:jc w:val="both"/>
        <w:rPr>
          <w:color w:val="000000"/>
          <w:sz w:val="28"/>
        </w:rPr>
      </w:pPr>
      <w:r w:rsidRPr="00F02C88">
        <w:rPr>
          <w:color w:val="000000"/>
          <w:sz w:val="28"/>
        </w:rPr>
        <w:t xml:space="preserve">Труфанов Г.Е., Бурлаченко Е.П. Лучевая диагностика заболеваний глаза и глазницы. С-Петербург, « Элби-СПб», 2009 </w:t>
      </w:r>
    </w:p>
    <w:p w:rsidR="007D517D" w:rsidRPr="00F02C88" w:rsidRDefault="0035142F" w:rsidP="00C86809">
      <w:pPr>
        <w:pStyle w:val="a7"/>
        <w:numPr>
          <w:ilvl w:val="0"/>
          <w:numId w:val="25"/>
        </w:numPr>
        <w:tabs>
          <w:tab w:val="left" w:pos="284"/>
        </w:tabs>
        <w:spacing w:before="0" w:after="0"/>
        <w:ind w:left="0" w:firstLine="0"/>
        <w:jc w:val="both"/>
        <w:rPr>
          <w:color w:val="000000"/>
          <w:sz w:val="28"/>
        </w:rPr>
      </w:pPr>
      <w:r w:rsidRPr="00F02C88">
        <w:rPr>
          <w:color w:val="000000"/>
          <w:sz w:val="28"/>
        </w:rPr>
        <w:t xml:space="preserve">Трухачева Н.Г.  Офтальмосонография в комплексной диагностике опухолей орбиты. Автореф.  </w:t>
      </w:r>
      <w:proofErr w:type="gramStart"/>
      <w:r w:rsidR="00AB4935" w:rsidRPr="00F02C88">
        <w:rPr>
          <w:color w:val="000000"/>
          <w:sz w:val="28"/>
        </w:rPr>
        <w:t>Д</w:t>
      </w:r>
      <w:r w:rsidRPr="00F02C88">
        <w:rPr>
          <w:color w:val="000000"/>
          <w:sz w:val="28"/>
        </w:rPr>
        <w:t>ис</w:t>
      </w:r>
      <w:r w:rsidR="00AB4935">
        <w:rPr>
          <w:color w:val="000000"/>
          <w:sz w:val="28"/>
        </w:rPr>
        <w:t xml:space="preserve">. </w:t>
      </w:r>
      <w:r w:rsidRPr="00F02C88">
        <w:rPr>
          <w:color w:val="000000"/>
          <w:sz w:val="28"/>
        </w:rPr>
        <w:t>к</w:t>
      </w:r>
      <w:proofErr w:type="gramEnd"/>
      <w:r w:rsidRPr="00F02C88">
        <w:rPr>
          <w:color w:val="000000"/>
          <w:sz w:val="28"/>
        </w:rPr>
        <w:t>.м.н.– Томск, 2008</w:t>
      </w:r>
      <w:r w:rsidRPr="00F02C88">
        <w:rPr>
          <w:color w:val="FF0000"/>
          <w:sz w:val="28"/>
        </w:rPr>
        <w:t xml:space="preserve">                                    </w:t>
      </w:r>
    </w:p>
    <w:p w:rsidR="007D517D" w:rsidRPr="00F02C88" w:rsidRDefault="0035142F" w:rsidP="00C86809">
      <w:pPr>
        <w:pStyle w:val="a7"/>
        <w:numPr>
          <w:ilvl w:val="0"/>
          <w:numId w:val="25"/>
        </w:numPr>
        <w:tabs>
          <w:tab w:val="left" w:pos="284"/>
        </w:tabs>
        <w:spacing w:before="0" w:after="0"/>
        <w:ind w:left="0" w:firstLine="0"/>
        <w:jc w:val="both"/>
        <w:rPr>
          <w:color w:val="000000"/>
          <w:sz w:val="28"/>
        </w:rPr>
      </w:pPr>
      <w:r w:rsidRPr="00F02C88">
        <w:rPr>
          <w:color w:val="000000"/>
          <w:sz w:val="28"/>
        </w:rPr>
        <w:t>Черекаев В.А., Решетов И.В., Давыдов Д.В. и др. / Клиническая картина и топографическая анатомия краниоорбитофациальных опухолей // Российский онкологический журнал. – 2007. – №2. с14-20</w:t>
      </w:r>
    </w:p>
    <w:p w:rsidR="007D517D" w:rsidRPr="00F02C88" w:rsidRDefault="0035142F" w:rsidP="00C86809">
      <w:pPr>
        <w:pStyle w:val="a7"/>
        <w:numPr>
          <w:ilvl w:val="0"/>
          <w:numId w:val="25"/>
        </w:numPr>
        <w:tabs>
          <w:tab w:val="left" w:pos="284"/>
        </w:tabs>
        <w:spacing w:before="0" w:after="0"/>
        <w:ind w:left="0" w:firstLine="0"/>
        <w:jc w:val="both"/>
        <w:rPr>
          <w:color w:val="000000"/>
          <w:sz w:val="28"/>
        </w:rPr>
      </w:pPr>
      <w:r w:rsidRPr="00F02C88">
        <w:rPr>
          <w:color w:val="000000"/>
          <w:sz w:val="28"/>
        </w:rPr>
        <w:t>Шуголь О.М. Новообразования краниоорбитофасциальной области (нейроофтальмологическая симптоматика, хирургическое лечение)</w:t>
      </w:r>
      <w:proofErr w:type="gramStart"/>
      <w:r w:rsidRPr="00F02C88">
        <w:rPr>
          <w:color w:val="000000"/>
          <w:sz w:val="28"/>
        </w:rPr>
        <w:t>:А</w:t>
      </w:r>
      <w:proofErr w:type="gramEnd"/>
      <w:r w:rsidRPr="00F02C88">
        <w:rPr>
          <w:color w:val="000000"/>
          <w:sz w:val="28"/>
        </w:rPr>
        <w:t>втореф. дис.... канд. мед. наук. - Челябинск, 2006. - 24 с.</w:t>
      </w:r>
    </w:p>
    <w:p w:rsidR="007D517D" w:rsidRPr="00F02C88" w:rsidRDefault="0035142F" w:rsidP="00C86809">
      <w:pPr>
        <w:numPr>
          <w:ilvl w:val="0"/>
          <w:numId w:val="25"/>
        </w:numPr>
        <w:tabs>
          <w:tab w:val="left" w:pos="284"/>
        </w:tabs>
        <w:ind w:left="0" w:firstLine="0"/>
        <w:jc w:val="both"/>
        <w:rPr>
          <w:sz w:val="28"/>
          <w:shd w:val="clear" w:color="auto" w:fill="FFFFFF"/>
        </w:rPr>
      </w:pPr>
      <w:r w:rsidRPr="00F02C88">
        <w:rPr>
          <w:sz w:val="28"/>
          <w:shd w:val="clear" w:color="auto" w:fill="FFFFFF"/>
          <w:lang w:val="en-US"/>
        </w:rPr>
        <w:t xml:space="preserve">American Joint Committee on Cancer (AJCC). AJCC Cancer Staging Manual, 7th ed. Edge S.B., Byrd D.R., Carducci M.A. et al., </w:t>
      </w:r>
      <w:proofErr w:type="gramStart"/>
      <w:r w:rsidRPr="00F02C88">
        <w:rPr>
          <w:sz w:val="28"/>
          <w:shd w:val="clear" w:color="auto" w:fill="FFFFFF"/>
          <w:lang w:val="en-US"/>
        </w:rPr>
        <w:t>eds</w:t>
      </w:r>
      <w:proofErr w:type="gramEnd"/>
      <w:r w:rsidRPr="00F02C88">
        <w:rPr>
          <w:sz w:val="28"/>
          <w:shd w:val="clear" w:color="auto" w:fill="FFFFFF"/>
          <w:lang w:val="en-US"/>
        </w:rPr>
        <w:t xml:space="preserve">. </w:t>
      </w:r>
      <w:r w:rsidRPr="00F02C88">
        <w:rPr>
          <w:sz w:val="28"/>
          <w:shd w:val="clear" w:color="auto" w:fill="FFFFFF"/>
        </w:rPr>
        <w:t>New York: Springer; 2009;</w:t>
      </w:r>
    </w:p>
    <w:p w:rsidR="007D517D" w:rsidRPr="00E568D2" w:rsidRDefault="0035142F" w:rsidP="00C86809">
      <w:pPr>
        <w:numPr>
          <w:ilvl w:val="0"/>
          <w:numId w:val="25"/>
        </w:numPr>
        <w:tabs>
          <w:tab w:val="left" w:pos="284"/>
        </w:tabs>
        <w:ind w:left="0" w:firstLine="0"/>
        <w:jc w:val="both"/>
        <w:rPr>
          <w:sz w:val="28"/>
          <w:shd w:val="clear" w:color="auto" w:fill="FFFFFF"/>
        </w:rPr>
      </w:pPr>
      <w:r w:rsidRPr="00F02C88">
        <w:rPr>
          <w:sz w:val="28"/>
          <w:lang w:val="en-US"/>
        </w:rPr>
        <w:t>Blay J.Y</w:t>
      </w:r>
      <w:r w:rsidRPr="00E568D2">
        <w:rPr>
          <w:sz w:val="28"/>
          <w:lang w:val="en-US"/>
        </w:rPr>
        <w:t xml:space="preserve">. Trabectedin’s contribution to the treatment of sarcomas. </w:t>
      </w:r>
      <w:r w:rsidRPr="00E568D2">
        <w:rPr>
          <w:sz w:val="28"/>
        </w:rPr>
        <w:t>Expert Rev Anticancer Ther. 2013: 13 (6, Suppl 1): s3-9. doi: 10.1586/era.13.48.</w:t>
      </w:r>
    </w:p>
    <w:p w:rsidR="007D517D" w:rsidRPr="00E568D2" w:rsidRDefault="0035142F" w:rsidP="00C86809">
      <w:pPr>
        <w:pStyle w:val="a8"/>
        <w:numPr>
          <w:ilvl w:val="0"/>
          <w:numId w:val="25"/>
        </w:numPr>
        <w:tabs>
          <w:tab w:val="left" w:pos="284"/>
        </w:tabs>
        <w:spacing w:after="0" w:line="240" w:lineRule="auto"/>
        <w:ind w:left="0" w:firstLine="0"/>
        <w:jc w:val="both"/>
        <w:rPr>
          <w:rFonts w:ascii="Times New Roman" w:hAnsi="Times New Roman"/>
          <w:color w:val="000000"/>
          <w:sz w:val="28"/>
        </w:rPr>
      </w:pPr>
      <w:r w:rsidRPr="00E568D2">
        <w:rPr>
          <w:rFonts w:ascii="Times New Roman" w:hAnsi="Times New Roman"/>
          <w:color w:val="000000"/>
          <w:sz w:val="28"/>
          <w:lang w:val="en-US"/>
        </w:rPr>
        <w:t>http</w:t>
      </w:r>
      <w:r w:rsidRPr="00E568D2">
        <w:rPr>
          <w:rFonts w:ascii="Times New Roman" w:hAnsi="Times New Roman"/>
          <w:color w:val="000000"/>
          <w:sz w:val="28"/>
        </w:rPr>
        <w:t>://</w:t>
      </w:r>
      <w:r w:rsidRPr="00E568D2">
        <w:rPr>
          <w:rFonts w:ascii="Times New Roman" w:hAnsi="Times New Roman"/>
          <w:color w:val="000000"/>
          <w:sz w:val="28"/>
          <w:lang w:val="en-US"/>
        </w:rPr>
        <w:t>GlazKakAlmaz</w:t>
      </w:r>
      <w:r w:rsidRPr="00E568D2">
        <w:rPr>
          <w:rFonts w:ascii="Times New Roman" w:hAnsi="Times New Roman"/>
          <w:color w:val="000000"/>
          <w:sz w:val="28"/>
        </w:rPr>
        <w:t>.</w:t>
      </w:r>
      <w:r w:rsidRPr="00E568D2">
        <w:rPr>
          <w:rFonts w:ascii="Times New Roman" w:hAnsi="Times New Roman"/>
          <w:color w:val="000000"/>
          <w:sz w:val="28"/>
          <w:lang w:val="en-US"/>
        </w:rPr>
        <w:t>ru</w:t>
      </w:r>
      <w:r w:rsidRPr="00E568D2">
        <w:rPr>
          <w:rFonts w:ascii="Times New Roman" w:hAnsi="Times New Roman"/>
          <w:color w:val="000000"/>
          <w:sz w:val="28"/>
        </w:rPr>
        <w:t>/</w:t>
      </w:r>
      <w:r w:rsidRPr="00E568D2">
        <w:rPr>
          <w:rFonts w:ascii="Times New Roman" w:hAnsi="Times New Roman"/>
          <w:color w:val="000000"/>
          <w:sz w:val="28"/>
          <w:lang w:val="en-US"/>
        </w:rPr>
        <w:t>wp</w:t>
      </w:r>
      <w:r w:rsidRPr="00E568D2">
        <w:rPr>
          <w:rFonts w:ascii="Times New Roman" w:hAnsi="Times New Roman"/>
          <w:color w:val="000000"/>
          <w:sz w:val="28"/>
        </w:rPr>
        <w:t>_</w:t>
      </w:r>
      <w:r w:rsidRPr="00E568D2">
        <w:rPr>
          <w:rFonts w:ascii="Times New Roman" w:hAnsi="Times New Roman"/>
          <w:color w:val="000000"/>
          <w:sz w:val="28"/>
          <w:lang w:val="en-US"/>
        </w:rPr>
        <w:t>content</w:t>
      </w:r>
      <w:r w:rsidRPr="00E568D2">
        <w:rPr>
          <w:rFonts w:ascii="Times New Roman" w:hAnsi="Times New Roman"/>
          <w:color w:val="000000"/>
          <w:sz w:val="28"/>
        </w:rPr>
        <w:t>/</w:t>
      </w:r>
      <w:r w:rsidRPr="00E568D2">
        <w:rPr>
          <w:rFonts w:ascii="Times New Roman" w:hAnsi="Times New Roman"/>
          <w:color w:val="000000"/>
          <w:sz w:val="28"/>
          <w:lang w:val="en-US"/>
        </w:rPr>
        <w:t>uploads</w:t>
      </w:r>
      <w:r w:rsidRPr="00E568D2">
        <w:rPr>
          <w:rFonts w:ascii="Times New Roman" w:hAnsi="Times New Roman"/>
          <w:color w:val="000000"/>
          <w:sz w:val="28"/>
        </w:rPr>
        <w:t>/2015/01</w:t>
      </w:r>
      <w:r w:rsidR="009C1F34" w:rsidRPr="00E568D2">
        <w:rPr>
          <w:rFonts w:ascii="Times New Roman" w:hAnsi="Times New Roman"/>
          <w:color w:val="000000"/>
          <w:sz w:val="28"/>
        </w:rPr>
        <w:t>/</w:t>
      </w:r>
      <w:r w:rsidR="009C1F34" w:rsidRPr="00E568D2">
        <w:rPr>
          <w:rFonts w:ascii="Times New Roman" w:hAnsi="Times New Roman"/>
          <w:color w:val="000000"/>
          <w:sz w:val="28"/>
          <w:lang w:val="en-US"/>
        </w:rPr>
        <w:t>Sleznaya</w:t>
      </w:r>
      <w:r w:rsidR="009C1F34" w:rsidRPr="00E568D2">
        <w:rPr>
          <w:rFonts w:ascii="Times New Roman" w:hAnsi="Times New Roman"/>
          <w:color w:val="000000"/>
          <w:sz w:val="28"/>
        </w:rPr>
        <w:t>_</w:t>
      </w:r>
      <w:r w:rsidR="009C1F34" w:rsidRPr="00E568D2">
        <w:rPr>
          <w:rFonts w:ascii="Times New Roman" w:hAnsi="Times New Roman"/>
          <w:color w:val="000000"/>
          <w:sz w:val="28"/>
          <w:lang w:val="en-US"/>
        </w:rPr>
        <w:t>zheleza</w:t>
      </w:r>
      <w:r w:rsidR="009C1F34" w:rsidRPr="00E568D2">
        <w:rPr>
          <w:rFonts w:ascii="Times New Roman" w:hAnsi="Times New Roman"/>
          <w:color w:val="000000"/>
          <w:sz w:val="28"/>
        </w:rPr>
        <w:t>_1.</w:t>
      </w:r>
      <w:r w:rsidR="009C1F34" w:rsidRPr="00E568D2">
        <w:rPr>
          <w:rFonts w:ascii="Times New Roman" w:hAnsi="Times New Roman"/>
          <w:color w:val="000000"/>
          <w:sz w:val="28"/>
          <w:lang w:val="en-US"/>
        </w:rPr>
        <w:t>jpg</w:t>
      </w:r>
      <w:r w:rsidR="009C1F34" w:rsidRPr="00E568D2">
        <w:rPr>
          <w:rFonts w:ascii="Times New Roman" w:hAnsi="Times New Roman"/>
          <w:color w:val="000000"/>
          <w:sz w:val="28"/>
        </w:rPr>
        <w:t xml:space="preserve">    </w:t>
      </w:r>
      <w:r w:rsidR="009C1F34" w:rsidRPr="00E568D2">
        <w:rPr>
          <w:rFonts w:ascii="Times New Roman" w:hAnsi="Times New Roman"/>
          <w:color w:val="000000"/>
          <w:sz w:val="28"/>
          <w:lang w:val="en-US"/>
        </w:rPr>
        <w:t>http</w:t>
      </w:r>
      <w:r w:rsidRPr="00E568D2">
        <w:rPr>
          <w:rFonts w:ascii="Times New Roman" w:hAnsi="Times New Roman"/>
          <w:color w:val="000000"/>
          <w:sz w:val="28"/>
        </w:rPr>
        <w:t>://</w:t>
      </w:r>
      <w:r w:rsidRPr="00E568D2">
        <w:rPr>
          <w:rFonts w:ascii="Times New Roman" w:hAnsi="Times New Roman"/>
          <w:color w:val="000000"/>
          <w:sz w:val="28"/>
          <w:lang w:val="en-US"/>
        </w:rPr>
        <w:t>yaviju</w:t>
      </w:r>
      <w:r w:rsidRPr="00E568D2">
        <w:rPr>
          <w:rFonts w:ascii="Times New Roman" w:hAnsi="Times New Roman"/>
          <w:color w:val="000000"/>
          <w:sz w:val="28"/>
        </w:rPr>
        <w:t>. Com/stroenie-glaza/sleznaya-zheleza-glavnyi- uvlazhnitel-glaza.htm.</w:t>
      </w:r>
    </w:p>
    <w:p w:rsidR="007D517D" w:rsidRPr="00E568D2" w:rsidRDefault="009C1F34" w:rsidP="00C86809">
      <w:pPr>
        <w:pStyle w:val="a8"/>
        <w:numPr>
          <w:ilvl w:val="0"/>
          <w:numId w:val="25"/>
        </w:numPr>
        <w:tabs>
          <w:tab w:val="left" w:pos="284"/>
        </w:tabs>
        <w:spacing w:after="0" w:line="240" w:lineRule="auto"/>
        <w:ind w:left="0" w:firstLine="0"/>
        <w:jc w:val="both"/>
        <w:rPr>
          <w:rFonts w:ascii="Times New Roman" w:hAnsi="Times New Roman"/>
          <w:sz w:val="28"/>
          <w:szCs w:val="28"/>
        </w:rPr>
      </w:pPr>
      <w:hyperlink r:id="rId11">
        <w:r w:rsidR="0035142F" w:rsidRPr="00E568D2">
          <w:rPr>
            <w:rFonts w:ascii="Times New Roman" w:hAnsi="Times New Roman"/>
            <w:sz w:val="28"/>
            <w:szCs w:val="28"/>
          </w:rPr>
          <w:t>http://www.med-ed.virginia.edu/courses/rad/radbiol/index.htm</w:t>
        </w:r>
      </w:hyperlink>
    </w:p>
    <w:p w:rsidR="007D517D" w:rsidRPr="00E568D2" w:rsidRDefault="00AB4935" w:rsidP="00AB4935">
      <w:pPr>
        <w:pStyle w:val="a8"/>
        <w:numPr>
          <w:ilvl w:val="0"/>
          <w:numId w:val="25"/>
        </w:numPr>
        <w:tabs>
          <w:tab w:val="left" w:pos="284"/>
        </w:tabs>
        <w:spacing w:after="0" w:line="240" w:lineRule="auto"/>
        <w:ind w:left="0" w:firstLine="0"/>
        <w:jc w:val="both"/>
        <w:rPr>
          <w:rFonts w:ascii="Times New Roman" w:hAnsi="Times New Roman"/>
          <w:sz w:val="28"/>
          <w:szCs w:val="28"/>
          <w:lang w:val="en-US"/>
        </w:rPr>
      </w:pPr>
      <w:r w:rsidRPr="00E568D2">
        <w:rPr>
          <w:rFonts w:ascii="Times New Roman" w:hAnsi="Times New Roman"/>
          <w:sz w:val="28"/>
          <w:szCs w:val="28"/>
          <w:lang w:val="en-US"/>
        </w:rPr>
        <w:t xml:space="preserve">TDF Plan: Biological Models. </w:t>
      </w:r>
      <w:hyperlink r:id="rId12">
        <w:r w:rsidR="0035142F" w:rsidRPr="00E568D2">
          <w:rPr>
            <w:rFonts w:ascii="Times New Roman" w:hAnsi="Times New Roman"/>
            <w:sz w:val="28"/>
            <w:szCs w:val="28"/>
            <w:lang w:val="en-US"/>
          </w:rPr>
          <w:t>http://www.eyephysics.com/tdf/models.htm</w:t>
        </w:r>
      </w:hyperlink>
    </w:p>
    <w:p w:rsidR="007D517D" w:rsidRPr="00AB4935" w:rsidRDefault="0035142F" w:rsidP="00C86809">
      <w:pPr>
        <w:pStyle w:val="a8"/>
        <w:numPr>
          <w:ilvl w:val="0"/>
          <w:numId w:val="25"/>
        </w:numPr>
        <w:tabs>
          <w:tab w:val="left" w:pos="284"/>
        </w:tabs>
        <w:spacing w:after="0" w:line="240" w:lineRule="auto"/>
        <w:ind w:left="0" w:firstLine="0"/>
        <w:jc w:val="both"/>
        <w:rPr>
          <w:rFonts w:ascii="Times New Roman" w:hAnsi="Times New Roman"/>
          <w:sz w:val="28"/>
          <w:u w:val="single"/>
          <w:lang w:val="en-US"/>
        </w:rPr>
      </w:pPr>
      <w:r w:rsidRPr="00AB4935">
        <w:rPr>
          <w:rFonts w:ascii="Times New Roman" w:hAnsi="Times New Roman"/>
          <w:sz w:val="28"/>
          <w:lang w:val="en-US"/>
        </w:rPr>
        <w:t xml:space="preserve"> </w:t>
      </w:r>
      <w:hyperlink r:id="rId13">
        <w:r w:rsidRPr="00AB4935">
          <w:rPr>
            <w:rFonts w:ascii="Times New Roman" w:hAnsi="Times New Roman"/>
            <w:sz w:val="28"/>
            <w:lang w:val="en-US"/>
          </w:rPr>
          <w:t>http://ozradonc.wikidot.com/radiobiology:contents</w:t>
        </w:r>
      </w:hyperlink>
    </w:p>
    <w:p w:rsidR="007D517D" w:rsidRPr="00F02C88" w:rsidRDefault="0035142F" w:rsidP="00C86809">
      <w:pPr>
        <w:pStyle w:val="a8"/>
        <w:numPr>
          <w:ilvl w:val="0"/>
          <w:numId w:val="25"/>
        </w:numPr>
        <w:tabs>
          <w:tab w:val="left" w:pos="284"/>
        </w:tabs>
        <w:spacing w:after="0" w:line="240" w:lineRule="auto"/>
        <w:ind w:left="0" w:firstLine="0"/>
        <w:jc w:val="both"/>
        <w:rPr>
          <w:rFonts w:ascii="Times New Roman" w:hAnsi="Times New Roman"/>
          <w:sz w:val="28"/>
          <w:lang w:val="en-US"/>
        </w:rPr>
      </w:pPr>
      <w:r w:rsidRPr="00F02C88">
        <w:rPr>
          <w:rFonts w:ascii="Times New Roman" w:hAnsi="Times New Roman"/>
          <w:sz w:val="28"/>
          <w:lang w:val="en-US"/>
        </w:rPr>
        <w:t xml:space="preserve">*International Union </w:t>
      </w:r>
      <w:proofErr w:type="gramStart"/>
      <w:r w:rsidRPr="00F02C88">
        <w:rPr>
          <w:rFonts w:ascii="Times New Roman" w:hAnsi="Times New Roman"/>
          <w:sz w:val="28"/>
          <w:lang w:val="en-US"/>
        </w:rPr>
        <w:t>Against</w:t>
      </w:r>
      <w:proofErr w:type="gramEnd"/>
      <w:r w:rsidRPr="00F02C88">
        <w:rPr>
          <w:rFonts w:ascii="Times New Roman" w:hAnsi="Times New Roman"/>
          <w:sz w:val="28"/>
          <w:lang w:val="en-US"/>
        </w:rPr>
        <w:t xml:space="preserve"> Cancer (UICC). TNM Classification of Malignant Tumours, 7th ed. Sobin L.H., Gospodarowicz M.K., Wittekind Ch., </w:t>
      </w:r>
      <w:proofErr w:type="gramStart"/>
      <w:r w:rsidRPr="00F02C88">
        <w:rPr>
          <w:rFonts w:ascii="Times New Roman" w:hAnsi="Times New Roman"/>
          <w:sz w:val="28"/>
          <w:lang w:val="en-US"/>
        </w:rPr>
        <w:t>eds</w:t>
      </w:r>
      <w:proofErr w:type="gramEnd"/>
      <w:r w:rsidRPr="00F02C88">
        <w:rPr>
          <w:rFonts w:ascii="Times New Roman" w:hAnsi="Times New Roman"/>
          <w:sz w:val="28"/>
          <w:lang w:val="en-US"/>
        </w:rPr>
        <w:t>. New York: Wiley-Blackwell; 2009.</w:t>
      </w:r>
    </w:p>
    <w:p w:rsidR="007D517D" w:rsidRPr="00F02C88" w:rsidRDefault="0035142F" w:rsidP="00C86809">
      <w:pPr>
        <w:pStyle w:val="a8"/>
        <w:numPr>
          <w:ilvl w:val="0"/>
          <w:numId w:val="25"/>
        </w:numPr>
        <w:tabs>
          <w:tab w:val="left" w:pos="284"/>
        </w:tabs>
        <w:spacing w:after="0" w:line="240" w:lineRule="auto"/>
        <w:ind w:left="0" w:firstLine="0"/>
        <w:jc w:val="both"/>
        <w:rPr>
          <w:rFonts w:ascii="Times New Roman" w:hAnsi="Times New Roman"/>
          <w:sz w:val="28"/>
          <w:lang w:val="en-US"/>
        </w:rPr>
      </w:pPr>
      <w:r w:rsidRPr="00F02C88">
        <w:rPr>
          <w:rFonts w:ascii="Times New Roman" w:hAnsi="Times New Roman"/>
          <w:sz w:val="28"/>
          <w:lang w:val="en-US"/>
        </w:rPr>
        <w:lastRenderedPageBreak/>
        <w:t xml:space="preserve">Members of the Sarcoma Disease Site Group «Adjuvant Chemotherapy Following Complete Resection of Soft Tissue Sarcoma in Adults» Evidence-based Series 11-2 Version 2 – EDUCATION AND INFORMATION 2014, </w:t>
      </w:r>
      <w:r w:rsidRPr="00F02C88">
        <w:rPr>
          <w:rFonts w:ascii="Times New Roman" w:hAnsi="Times New Roman"/>
          <w:sz w:val="28"/>
        </w:rPr>
        <w:t>Канада</w:t>
      </w:r>
    </w:p>
    <w:p w:rsidR="007D517D" w:rsidRPr="00F02C88" w:rsidRDefault="009C1F34" w:rsidP="00C86809">
      <w:pPr>
        <w:pStyle w:val="a8"/>
        <w:numPr>
          <w:ilvl w:val="0"/>
          <w:numId w:val="25"/>
        </w:numPr>
        <w:tabs>
          <w:tab w:val="left" w:pos="284"/>
        </w:tabs>
        <w:spacing w:after="0" w:line="240" w:lineRule="auto"/>
        <w:ind w:left="0" w:firstLine="0"/>
        <w:jc w:val="both"/>
        <w:rPr>
          <w:rFonts w:ascii="Times New Roman" w:hAnsi="Times New Roman"/>
          <w:sz w:val="28"/>
          <w:lang w:val="en-US"/>
        </w:rPr>
      </w:pPr>
      <w:hyperlink r:id="rId14">
        <w:r w:rsidR="0035142F" w:rsidRPr="00F02C88">
          <w:rPr>
            <w:rFonts w:ascii="Times New Roman" w:hAnsi="Times New Roman"/>
            <w:sz w:val="28"/>
            <w:lang w:val="en-US"/>
          </w:rPr>
          <w:t>https://www.cancercare.on.ca/common/pages/UserFile.aspx?fileId=34382</w:t>
        </w:r>
      </w:hyperlink>
    </w:p>
    <w:p w:rsidR="007D517D" w:rsidRPr="00F02C88" w:rsidRDefault="0035142F" w:rsidP="00C86809">
      <w:pPr>
        <w:pStyle w:val="a8"/>
        <w:numPr>
          <w:ilvl w:val="0"/>
          <w:numId w:val="25"/>
        </w:numPr>
        <w:tabs>
          <w:tab w:val="left" w:pos="284"/>
        </w:tabs>
        <w:spacing w:after="0" w:line="240" w:lineRule="auto"/>
        <w:ind w:left="0" w:firstLine="0"/>
        <w:jc w:val="both"/>
        <w:rPr>
          <w:rFonts w:ascii="Times New Roman" w:hAnsi="Times New Roman"/>
          <w:sz w:val="28"/>
          <w:lang w:val="en-US"/>
        </w:rPr>
      </w:pPr>
      <w:r w:rsidRPr="00F02C88">
        <w:rPr>
          <w:rFonts w:ascii="Times New Roman" w:hAnsi="Times New Roman"/>
          <w:sz w:val="28"/>
          <w:lang w:val="en-US"/>
        </w:rPr>
        <w:t>Murphy B.A Carcinoma of the head and neck. In: Handbook of cancer chemotherapy. Skeel R.</w:t>
      </w:r>
      <w:r w:rsidRPr="00F02C88">
        <w:rPr>
          <w:rFonts w:ascii="Times New Roman" w:hAnsi="Times New Roman"/>
          <w:sz w:val="28"/>
        </w:rPr>
        <w:t>Т</w:t>
      </w:r>
      <w:r w:rsidRPr="00F02C88">
        <w:rPr>
          <w:rFonts w:ascii="Times New Roman" w:hAnsi="Times New Roman"/>
          <w:sz w:val="28"/>
          <w:lang w:val="en-US"/>
        </w:rPr>
        <w:t>., Khleif S.N. (</w:t>
      </w:r>
      <w:proofErr w:type="gramStart"/>
      <w:r w:rsidRPr="00F02C88">
        <w:rPr>
          <w:rFonts w:ascii="Times New Roman" w:hAnsi="Times New Roman"/>
          <w:sz w:val="28"/>
          <w:lang w:val="en-US"/>
        </w:rPr>
        <w:t>eds</w:t>
      </w:r>
      <w:proofErr w:type="gramEnd"/>
      <w:r w:rsidRPr="00F02C88">
        <w:rPr>
          <w:rFonts w:ascii="Times New Roman" w:hAnsi="Times New Roman"/>
          <w:sz w:val="28"/>
          <w:lang w:val="en-US"/>
        </w:rPr>
        <w:t xml:space="preserve">). 8 </w:t>
      </w:r>
      <w:proofErr w:type="gramStart"/>
      <w:r w:rsidRPr="00F02C88">
        <w:rPr>
          <w:rFonts w:ascii="Times New Roman" w:hAnsi="Times New Roman"/>
          <w:sz w:val="28"/>
          <w:lang w:val="en-US"/>
        </w:rPr>
        <w:t>th</w:t>
      </w:r>
      <w:proofErr w:type="gramEnd"/>
      <w:r w:rsidRPr="00F02C88">
        <w:rPr>
          <w:rFonts w:ascii="Times New Roman" w:hAnsi="Times New Roman"/>
          <w:sz w:val="28"/>
          <w:lang w:val="en-US"/>
        </w:rPr>
        <w:t xml:space="preserve"> Edition. Lippincott Williams &amp; Wilkins.2011: 69-63;</w:t>
      </w:r>
    </w:p>
    <w:p w:rsidR="007D517D" w:rsidRPr="00F02C88" w:rsidRDefault="0035142F" w:rsidP="00C86809">
      <w:pPr>
        <w:pStyle w:val="a8"/>
        <w:numPr>
          <w:ilvl w:val="0"/>
          <w:numId w:val="25"/>
        </w:numPr>
        <w:tabs>
          <w:tab w:val="left" w:pos="284"/>
        </w:tabs>
        <w:spacing w:after="0" w:line="240" w:lineRule="auto"/>
        <w:ind w:left="0" w:firstLine="0"/>
        <w:jc w:val="both"/>
        <w:rPr>
          <w:rFonts w:ascii="Times New Roman" w:hAnsi="Times New Roman"/>
          <w:sz w:val="28"/>
        </w:rPr>
      </w:pPr>
      <w:r w:rsidRPr="00F02C88">
        <w:rPr>
          <w:rFonts w:ascii="Times New Roman" w:hAnsi="Times New Roman"/>
          <w:color w:val="000000"/>
          <w:sz w:val="28"/>
          <w:lang w:val="en-US"/>
        </w:rPr>
        <w:t xml:space="preserve">NCCN Clinical Practice Guidelines in Oncology: head and neck. </w:t>
      </w:r>
      <w:r w:rsidRPr="00F02C88">
        <w:rPr>
          <w:rFonts w:ascii="Times New Roman" w:hAnsi="Times New Roman"/>
          <w:color w:val="000000"/>
          <w:sz w:val="28"/>
        </w:rPr>
        <w:t>Available at Accessed March 2011;</w:t>
      </w:r>
    </w:p>
    <w:p w:rsidR="007D517D" w:rsidRPr="00F02C88" w:rsidRDefault="0035142F" w:rsidP="00C86809">
      <w:pPr>
        <w:pStyle w:val="a8"/>
        <w:numPr>
          <w:ilvl w:val="0"/>
          <w:numId w:val="25"/>
        </w:numPr>
        <w:tabs>
          <w:tab w:val="left" w:pos="284"/>
        </w:tabs>
        <w:spacing w:after="0" w:line="240" w:lineRule="auto"/>
        <w:ind w:left="0" w:firstLine="0"/>
        <w:jc w:val="both"/>
        <w:rPr>
          <w:rFonts w:ascii="Times New Roman" w:hAnsi="Times New Roman"/>
          <w:sz w:val="28"/>
          <w:lang w:val="en-US"/>
        </w:rPr>
      </w:pPr>
      <w:r w:rsidRPr="00F02C88">
        <w:rPr>
          <w:rFonts w:ascii="Times New Roman" w:hAnsi="Times New Roman"/>
          <w:color w:val="000000"/>
          <w:sz w:val="28"/>
          <w:lang w:val="en-US"/>
        </w:rPr>
        <w:t>NCCN Clinical Practice Guidelines in Oncology, Version 1.2015,</w:t>
      </w:r>
    </w:p>
    <w:p w:rsidR="007D517D" w:rsidRPr="00F02C88" w:rsidRDefault="0035142F" w:rsidP="00C86809">
      <w:pPr>
        <w:pStyle w:val="a8"/>
        <w:numPr>
          <w:ilvl w:val="0"/>
          <w:numId w:val="25"/>
        </w:numPr>
        <w:tabs>
          <w:tab w:val="left" w:pos="284"/>
        </w:tabs>
        <w:spacing w:after="0" w:line="240" w:lineRule="auto"/>
        <w:ind w:left="0" w:firstLine="0"/>
        <w:jc w:val="both"/>
        <w:rPr>
          <w:rFonts w:ascii="Times New Roman" w:hAnsi="Times New Roman"/>
          <w:sz w:val="28"/>
          <w:lang w:val="en-US"/>
        </w:rPr>
      </w:pPr>
      <w:r w:rsidRPr="00F02C88">
        <w:rPr>
          <w:rFonts w:ascii="Times New Roman" w:hAnsi="Times New Roman"/>
          <w:sz w:val="28"/>
          <w:lang w:val="en-US"/>
        </w:rPr>
        <w:t>NCCN, Clinical Practice Guidelines in Oncology: head and neck ver. 1, 2017</w:t>
      </w:r>
    </w:p>
    <w:p w:rsidR="007D517D" w:rsidRPr="00F02C88" w:rsidRDefault="0035142F" w:rsidP="00C86809">
      <w:pPr>
        <w:pStyle w:val="a8"/>
        <w:numPr>
          <w:ilvl w:val="0"/>
          <w:numId w:val="25"/>
        </w:numPr>
        <w:tabs>
          <w:tab w:val="left" w:pos="284"/>
        </w:tabs>
        <w:spacing w:after="0" w:line="240" w:lineRule="auto"/>
        <w:ind w:left="0" w:firstLine="0"/>
        <w:jc w:val="both"/>
        <w:rPr>
          <w:rFonts w:ascii="Times New Roman" w:hAnsi="Times New Roman"/>
          <w:sz w:val="28"/>
        </w:rPr>
      </w:pPr>
      <w:r w:rsidRPr="00F02C88">
        <w:rPr>
          <w:rFonts w:ascii="Times New Roman" w:hAnsi="Times New Roman"/>
          <w:sz w:val="28"/>
          <w:lang w:val="en-US"/>
        </w:rPr>
        <w:t xml:space="preserve">Pignon J.-P., le Maitre A., Maillard A. et al. Meta-analysis of chemotherapy in head and neck cancer (MACH-NC): an update on 93 randomised trials and 17,346 patients. </w:t>
      </w:r>
      <w:r w:rsidRPr="00F02C88">
        <w:rPr>
          <w:rFonts w:ascii="Times New Roman" w:hAnsi="Times New Roman"/>
          <w:sz w:val="28"/>
        </w:rPr>
        <w:t>Radiother Oncol. 2009; 92:4-14.</w:t>
      </w:r>
    </w:p>
    <w:p w:rsidR="007D517D" w:rsidRPr="00F02C88" w:rsidRDefault="0035142F" w:rsidP="00C86809">
      <w:pPr>
        <w:pStyle w:val="a8"/>
        <w:numPr>
          <w:ilvl w:val="0"/>
          <w:numId w:val="25"/>
        </w:numPr>
        <w:tabs>
          <w:tab w:val="left" w:pos="284"/>
        </w:tabs>
        <w:spacing w:after="0" w:line="240" w:lineRule="auto"/>
        <w:ind w:left="0" w:firstLine="0"/>
        <w:jc w:val="both"/>
        <w:rPr>
          <w:rFonts w:ascii="Times New Roman" w:hAnsi="Times New Roman"/>
          <w:color w:val="000000"/>
          <w:sz w:val="28"/>
          <w:lang w:val="en-US"/>
        </w:rPr>
      </w:pPr>
      <w:r w:rsidRPr="00F02C88">
        <w:rPr>
          <w:rFonts w:ascii="Times New Roman" w:hAnsi="Times New Roman"/>
          <w:color w:val="000000"/>
          <w:sz w:val="28"/>
          <w:lang w:val="en-US"/>
        </w:rPr>
        <w:t>Practical essentials of IMRT, second edition, K.S. Clifford Chao (USA) Lippincott Williams&amp;Wilkins</w:t>
      </w:r>
    </w:p>
    <w:p w:rsidR="007D517D" w:rsidRPr="00F02C88" w:rsidRDefault="0035142F" w:rsidP="00C86809">
      <w:pPr>
        <w:pStyle w:val="a8"/>
        <w:numPr>
          <w:ilvl w:val="0"/>
          <w:numId w:val="25"/>
        </w:numPr>
        <w:tabs>
          <w:tab w:val="left" w:pos="284"/>
        </w:tabs>
        <w:spacing w:after="0" w:line="240" w:lineRule="auto"/>
        <w:ind w:left="0" w:firstLine="0"/>
        <w:jc w:val="both"/>
        <w:rPr>
          <w:rFonts w:ascii="Times New Roman" w:hAnsi="Times New Roman"/>
          <w:color w:val="000000"/>
          <w:sz w:val="28"/>
          <w:lang w:val="en-US"/>
        </w:rPr>
      </w:pPr>
      <w:r w:rsidRPr="00F02C88">
        <w:rPr>
          <w:rFonts w:ascii="Times New Roman" w:hAnsi="Times New Roman"/>
          <w:color w:val="000000"/>
          <w:sz w:val="28"/>
          <w:lang w:val="en-US"/>
        </w:rPr>
        <w:t>Perez and Brady`s Principles and Practice of Radiation Oncology, 5th edition</w:t>
      </w:r>
    </w:p>
    <w:p w:rsidR="007D517D" w:rsidRPr="00F02C88" w:rsidRDefault="0035142F" w:rsidP="00C86809">
      <w:pPr>
        <w:pStyle w:val="a8"/>
        <w:numPr>
          <w:ilvl w:val="0"/>
          <w:numId w:val="25"/>
        </w:numPr>
        <w:tabs>
          <w:tab w:val="left" w:pos="284"/>
        </w:tabs>
        <w:spacing w:after="0" w:line="240" w:lineRule="auto"/>
        <w:ind w:left="0" w:firstLine="0"/>
        <w:jc w:val="both"/>
        <w:rPr>
          <w:rFonts w:ascii="Times New Roman" w:hAnsi="Times New Roman"/>
          <w:color w:val="000000"/>
          <w:sz w:val="28"/>
        </w:rPr>
      </w:pPr>
      <w:r w:rsidRPr="00F02C88">
        <w:rPr>
          <w:rFonts w:ascii="Times New Roman" w:hAnsi="Times New Roman"/>
          <w:color w:val="000000"/>
          <w:sz w:val="28"/>
          <w:lang w:val="en-US"/>
        </w:rPr>
        <w:t xml:space="preserve">Target Volume Delineation for Conformal and Intensity-Modulated Radiation Therapy» Radiation Oncology. </w:t>
      </w:r>
      <w:r w:rsidRPr="00F02C88">
        <w:rPr>
          <w:rFonts w:ascii="Times New Roman" w:hAnsi="Times New Roman"/>
          <w:color w:val="000000"/>
          <w:sz w:val="28"/>
        </w:rPr>
        <w:t>L.W. Brady, S.E. Combs, J.J. Lu</w:t>
      </w:r>
    </w:p>
    <w:p w:rsidR="007D517D" w:rsidRPr="00F02C88" w:rsidRDefault="0035142F" w:rsidP="00C86809">
      <w:pPr>
        <w:pStyle w:val="a8"/>
        <w:numPr>
          <w:ilvl w:val="0"/>
          <w:numId w:val="25"/>
        </w:numPr>
        <w:tabs>
          <w:tab w:val="left" w:pos="284"/>
        </w:tabs>
        <w:spacing w:after="0" w:line="240" w:lineRule="auto"/>
        <w:ind w:left="0" w:firstLine="0"/>
        <w:jc w:val="both"/>
        <w:rPr>
          <w:rFonts w:ascii="Times New Roman" w:hAnsi="Times New Roman"/>
          <w:sz w:val="28"/>
          <w:lang w:val="en-US"/>
        </w:rPr>
      </w:pPr>
      <w:r w:rsidRPr="00F02C88">
        <w:rPr>
          <w:rFonts w:ascii="Times New Roman" w:hAnsi="Times New Roman"/>
          <w:sz w:val="28"/>
          <w:lang w:val="en-US"/>
        </w:rPr>
        <w:t>Trigo J, Hitt R, Koralewski P, et al. Cetuximab monotherapy is active in patients (pts) with platinum-refractory recurrent/metastatic squamous cell carcinoma of the head and neck (SCCHN): Results of a phase II study (abstract). ASCO Annual Meeting Proceedings (post-meeting edition). J Clin Oncol 2004; 22:5502</w:t>
      </w:r>
    </w:p>
    <w:p w:rsidR="007D517D" w:rsidRPr="00F02C88" w:rsidRDefault="0035142F" w:rsidP="00C86809">
      <w:pPr>
        <w:pStyle w:val="a8"/>
        <w:numPr>
          <w:ilvl w:val="0"/>
          <w:numId w:val="25"/>
        </w:numPr>
        <w:tabs>
          <w:tab w:val="left" w:pos="284"/>
        </w:tabs>
        <w:spacing w:after="0" w:line="240" w:lineRule="auto"/>
        <w:ind w:left="0" w:firstLine="0"/>
        <w:jc w:val="both"/>
        <w:rPr>
          <w:rFonts w:ascii="Times New Roman" w:hAnsi="Times New Roman"/>
          <w:sz w:val="28"/>
        </w:rPr>
      </w:pPr>
      <w:r w:rsidRPr="00F02C88">
        <w:rPr>
          <w:rFonts w:ascii="Times New Roman" w:hAnsi="Times New Roman"/>
          <w:sz w:val="28"/>
          <w:lang w:val="en-US"/>
        </w:rPr>
        <w:t xml:space="preserve">Posner M.R., Hershor D.M., Blajman C.R. et al. Cisplatin and fluorouracil alone or with docetaxel in head and neck cancer. </w:t>
      </w:r>
      <w:r w:rsidRPr="00F02C88">
        <w:rPr>
          <w:rFonts w:ascii="Times New Roman" w:hAnsi="Times New Roman"/>
          <w:sz w:val="28"/>
        </w:rPr>
        <w:t>N Engl J Med. 2007; 357 (17): 1705-1715</w:t>
      </w:r>
    </w:p>
    <w:p w:rsidR="007D517D" w:rsidRPr="00F02C88" w:rsidRDefault="0035142F" w:rsidP="00C86809">
      <w:pPr>
        <w:pStyle w:val="a8"/>
        <w:numPr>
          <w:ilvl w:val="0"/>
          <w:numId w:val="25"/>
        </w:numPr>
        <w:tabs>
          <w:tab w:val="left" w:pos="284"/>
        </w:tabs>
        <w:spacing w:after="0" w:line="240" w:lineRule="auto"/>
        <w:ind w:left="0" w:firstLine="0"/>
        <w:jc w:val="both"/>
        <w:rPr>
          <w:rFonts w:ascii="Times New Roman" w:hAnsi="Times New Roman"/>
          <w:sz w:val="28"/>
        </w:rPr>
      </w:pPr>
      <w:r w:rsidRPr="00F02C88">
        <w:rPr>
          <w:rFonts w:ascii="Times New Roman" w:hAnsi="Times New Roman"/>
          <w:sz w:val="28"/>
          <w:lang w:val="en-US"/>
        </w:rPr>
        <w:t xml:space="preserve">Blanchard P., Bourhis J., Lacas B. et al. Taxan-Fluorouracil as induction chemotherapy in locally advanced head and neck cancers:  an individual patient data meta-analysis of the meta-analysis of chemotherapy in head and neck </w:t>
      </w:r>
      <w:proofErr w:type="gramStart"/>
      <w:r w:rsidRPr="00F02C88">
        <w:rPr>
          <w:rFonts w:ascii="Times New Roman" w:hAnsi="Times New Roman"/>
          <w:sz w:val="28"/>
          <w:lang w:val="en-US"/>
        </w:rPr>
        <w:t>cancer  group</w:t>
      </w:r>
      <w:proofErr w:type="gramEnd"/>
      <w:r w:rsidRPr="00F02C88">
        <w:rPr>
          <w:rFonts w:ascii="Times New Roman" w:hAnsi="Times New Roman"/>
          <w:sz w:val="28"/>
          <w:lang w:val="en-US"/>
        </w:rPr>
        <w:t xml:space="preserve">. </w:t>
      </w:r>
      <w:r w:rsidRPr="00F02C88">
        <w:rPr>
          <w:rFonts w:ascii="Times New Roman" w:hAnsi="Times New Roman"/>
          <w:sz w:val="28"/>
        </w:rPr>
        <w:t>J Clin Oncol. 2013; 31(23): 2854-2860;</w:t>
      </w:r>
    </w:p>
    <w:p w:rsidR="007D517D" w:rsidRDefault="007D517D" w:rsidP="00C86809">
      <w:pPr>
        <w:pStyle w:val="a8"/>
        <w:spacing w:after="0" w:line="240" w:lineRule="auto"/>
        <w:ind w:left="0"/>
        <w:jc w:val="both"/>
        <w:rPr>
          <w:rFonts w:ascii="Times New Roman" w:hAnsi="Times New Roman"/>
          <w:color w:val="FF0000"/>
          <w:sz w:val="28"/>
          <w:shd w:val="clear" w:color="auto" w:fill="00FF00"/>
        </w:rPr>
      </w:pPr>
    </w:p>
    <w:p w:rsidR="007D517D" w:rsidRDefault="007D517D" w:rsidP="00C86809">
      <w:pPr>
        <w:pStyle w:val="a8"/>
        <w:spacing w:after="0" w:line="240" w:lineRule="auto"/>
        <w:ind w:left="0"/>
        <w:jc w:val="both"/>
        <w:rPr>
          <w:rFonts w:ascii="Times New Roman" w:hAnsi="Times New Roman"/>
          <w:sz w:val="28"/>
          <w:shd w:val="clear" w:color="auto" w:fill="00FF00"/>
        </w:rPr>
      </w:pPr>
    </w:p>
    <w:p w:rsidR="007D517D" w:rsidRDefault="007D517D" w:rsidP="00C86809">
      <w:pPr>
        <w:pStyle w:val="a8"/>
        <w:spacing w:after="0" w:line="240" w:lineRule="auto"/>
        <w:ind w:left="0"/>
        <w:rPr>
          <w:rFonts w:ascii="Times New Roman" w:hAnsi="Times New Roman"/>
          <w:shd w:val="clear" w:color="auto" w:fill="00FF00"/>
        </w:rPr>
      </w:pPr>
    </w:p>
    <w:p w:rsidR="007D517D" w:rsidRDefault="007D517D" w:rsidP="00C86809">
      <w:pPr>
        <w:pStyle w:val="a8"/>
        <w:spacing w:after="0" w:line="240" w:lineRule="auto"/>
        <w:ind w:left="0"/>
        <w:rPr>
          <w:rFonts w:ascii="Times New Roman" w:hAnsi="Times New Roman"/>
          <w:shd w:val="clear" w:color="auto" w:fill="00FF00"/>
        </w:rPr>
      </w:pPr>
    </w:p>
    <w:p w:rsidR="007D517D" w:rsidRDefault="007D517D" w:rsidP="00C86809">
      <w:pPr>
        <w:pStyle w:val="a8"/>
        <w:spacing w:after="0" w:line="240" w:lineRule="auto"/>
        <w:ind w:left="0"/>
        <w:rPr>
          <w:rFonts w:ascii="Times New Roman" w:hAnsi="Times New Roman"/>
          <w:shd w:val="clear" w:color="auto" w:fill="00FF00"/>
        </w:rPr>
      </w:pPr>
    </w:p>
    <w:p w:rsidR="007D517D" w:rsidRDefault="007D517D" w:rsidP="00C86809">
      <w:pPr>
        <w:pStyle w:val="a8"/>
        <w:spacing w:after="0" w:line="240" w:lineRule="auto"/>
        <w:ind w:left="0"/>
        <w:rPr>
          <w:rFonts w:ascii="Times New Roman" w:hAnsi="Times New Roman"/>
          <w:shd w:val="clear" w:color="auto" w:fill="00FF00"/>
        </w:rPr>
      </w:pPr>
    </w:p>
    <w:p w:rsidR="007D517D" w:rsidRDefault="007D517D" w:rsidP="00C86809">
      <w:pPr>
        <w:jc w:val="both"/>
        <w:rPr>
          <w:color w:val="000000"/>
          <w:sz w:val="20"/>
        </w:rPr>
      </w:pPr>
    </w:p>
    <w:sectPr w:rsidR="007D517D">
      <w:pgSz w:w="11906" w:h="16838"/>
      <w:pgMar w:top="567" w:right="567"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2E5" w:rsidRDefault="00F672E5" w:rsidP="009903E3">
      <w:r>
        <w:separator/>
      </w:r>
    </w:p>
  </w:endnote>
  <w:endnote w:type="continuationSeparator" w:id="0">
    <w:p w:rsidR="00F672E5" w:rsidRDefault="00F672E5" w:rsidP="00990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9556507"/>
      <w:docPartObj>
        <w:docPartGallery w:val="Page Numbers (Bottom of Page)"/>
        <w:docPartUnique/>
      </w:docPartObj>
    </w:sdtPr>
    <w:sdtContent>
      <w:p w:rsidR="009C1F34" w:rsidRDefault="009C1F34">
        <w:pPr>
          <w:pStyle w:val="af1"/>
          <w:jc w:val="right"/>
        </w:pPr>
        <w:r>
          <w:fldChar w:fldCharType="begin"/>
        </w:r>
        <w:r>
          <w:instrText>PAGE   \* MERGEFORMAT</w:instrText>
        </w:r>
        <w:r>
          <w:fldChar w:fldCharType="separate"/>
        </w:r>
        <w:r w:rsidR="00532585">
          <w:rPr>
            <w:noProof/>
          </w:rPr>
          <w:t>28</w:t>
        </w:r>
        <w:r>
          <w:fldChar w:fldCharType="end"/>
        </w:r>
      </w:p>
    </w:sdtContent>
  </w:sdt>
  <w:p w:rsidR="009C1F34" w:rsidRDefault="009C1F34">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2E5" w:rsidRDefault="00F672E5" w:rsidP="009903E3">
      <w:r>
        <w:separator/>
      </w:r>
    </w:p>
  </w:footnote>
  <w:footnote w:type="continuationSeparator" w:id="0">
    <w:p w:rsidR="00F672E5" w:rsidRDefault="00F672E5" w:rsidP="009903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052D"/>
    <w:multiLevelType w:val="multilevel"/>
    <w:tmpl w:val="6FDCEA56"/>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0A90DCF"/>
    <w:multiLevelType w:val="multilevel"/>
    <w:tmpl w:val="E51879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2">
    <w:nsid w:val="016102A4"/>
    <w:multiLevelType w:val="multilevel"/>
    <w:tmpl w:val="11B48A0A"/>
    <w:lvl w:ilvl="0">
      <w:start w:val="1"/>
      <w:numFmt w:val="bullet"/>
      <w:pStyle w:val="a"/>
      <w:lvlText w:val=""/>
      <w:lvlJc w:val="left"/>
      <w:pPr>
        <w:ind w:left="3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377209B"/>
    <w:multiLevelType w:val="multilevel"/>
    <w:tmpl w:val="2BB2B382"/>
    <w:lvl w:ilvl="0">
      <w:start w:val="1"/>
      <w:numFmt w:val="bullet"/>
      <w:lvlText w:val=""/>
      <w:lvlJc w:val="left"/>
      <w:pPr>
        <w:ind w:left="36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nsid w:val="04B7103D"/>
    <w:multiLevelType w:val="multilevel"/>
    <w:tmpl w:val="65246A8A"/>
    <w:lvl w:ilvl="0">
      <w:start w:val="1"/>
      <w:numFmt w:val="bullet"/>
      <w:pStyle w:val="2"/>
      <w:lvlText w:val=""/>
      <w:lvlJc w:val="left"/>
      <w:pPr>
        <w:ind w:left="643"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613352A"/>
    <w:multiLevelType w:val="multilevel"/>
    <w:tmpl w:val="7E60CFA0"/>
    <w:lvl w:ilvl="0">
      <w:start w:val="1"/>
      <w:numFmt w:val="bullet"/>
      <w:lvlText w:val=""/>
      <w:lvlJc w:val="left"/>
      <w:pPr>
        <w:ind w:left="360" w:hanging="360"/>
      </w:pPr>
      <w:rPr>
        <w:rFonts w:ascii="Symbol" w:hAnsi="Symbol"/>
      </w:rPr>
    </w:lvl>
    <w:lvl w:ilvl="1">
      <w:start w:val="1"/>
      <w:numFmt w:val="bullet"/>
      <w:lvlText w:val="o"/>
      <w:lvlJc w:val="left"/>
      <w:pPr>
        <w:ind w:left="2007" w:hanging="360"/>
      </w:pPr>
      <w:rPr>
        <w:rFonts w:ascii="Courier New" w:hAnsi="Courier New"/>
      </w:rPr>
    </w:lvl>
    <w:lvl w:ilvl="2">
      <w:start w:val="1"/>
      <w:numFmt w:val="bullet"/>
      <w:lvlText w:val=""/>
      <w:lvlJc w:val="left"/>
      <w:pPr>
        <w:ind w:left="2727" w:hanging="360"/>
      </w:pPr>
      <w:rPr>
        <w:rFonts w:ascii="Wingdings" w:hAnsi="Wingdings"/>
      </w:rPr>
    </w:lvl>
    <w:lvl w:ilvl="3">
      <w:start w:val="1"/>
      <w:numFmt w:val="bullet"/>
      <w:lvlText w:val=""/>
      <w:lvlJc w:val="left"/>
      <w:pPr>
        <w:ind w:left="3447" w:hanging="360"/>
      </w:pPr>
      <w:rPr>
        <w:rFonts w:ascii="Symbol" w:hAnsi="Symbol"/>
      </w:rPr>
    </w:lvl>
    <w:lvl w:ilvl="4">
      <w:start w:val="1"/>
      <w:numFmt w:val="bullet"/>
      <w:lvlText w:val="o"/>
      <w:lvlJc w:val="left"/>
      <w:pPr>
        <w:ind w:left="4167" w:hanging="360"/>
      </w:pPr>
      <w:rPr>
        <w:rFonts w:ascii="Courier New" w:hAnsi="Courier New"/>
      </w:rPr>
    </w:lvl>
    <w:lvl w:ilvl="5">
      <w:start w:val="1"/>
      <w:numFmt w:val="bullet"/>
      <w:lvlText w:val=""/>
      <w:lvlJc w:val="left"/>
      <w:pPr>
        <w:ind w:left="4887" w:hanging="360"/>
      </w:pPr>
      <w:rPr>
        <w:rFonts w:ascii="Wingdings" w:hAnsi="Wingdings"/>
      </w:rPr>
    </w:lvl>
    <w:lvl w:ilvl="6">
      <w:start w:val="1"/>
      <w:numFmt w:val="bullet"/>
      <w:lvlText w:val=""/>
      <w:lvlJc w:val="left"/>
      <w:pPr>
        <w:ind w:left="5607" w:hanging="360"/>
      </w:pPr>
      <w:rPr>
        <w:rFonts w:ascii="Symbol" w:hAnsi="Symbol"/>
      </w:rPr>
    </w:lvl>
    <w:lvl w:ilvl="7">
      <w:start w:val="1"/>
      <w:numFmt w:val="bullet"/>
      <w:lvlText w:val="o"/>
      <w:lvlJc w:val="left"/>
      <w:pPr>
        <w:ind w:left="6327" w:hanging="360"/>
      </w:pPr>
      <w:rPr>
        <w:rFonts w:ascii="Courier New" w:hAnsi="Courier New"/>
      </w:rPr>
    </w:lvl>
    <w:lvl w:ilvl="8">
      <w:start w:val="1"/>
      <w:numFmt w:val="bullet"/>
      <w:lvlText w:val=""/>
      <w:lvlJc w:val="left"/>
      <w:pPr>
        <w:ind w:left="7047" w:hanging="360"/>
      </w:pPr>
      <w:rPr>
        <w:rFonts w:ascii="Wingdings" w:hAnsi="Wingdings"/>
      </w:rPr>
    </w:lvl>
  </w:abstractNum>
  <w:abstractNum w:abstractNumId="6">
    <w:nsid w:val="06731745"/>
    <w:multiLevelType w:val="multilevel"/>
    <w:tmpl w:val="C2747E5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7">
    <w:nsid w:val="06BF0E24"/>
    <w:multiLevelType w:val="multilevel"/>
    <w:tmpl w:val="5F64DE24"/>
    <w:lvl w:ilvl="0">
      <w:start w:val="1"/>
      <w:numFmt w:val="bullet"/>
      <w:lvlText w:val=""/>
      <w:lvlJc w:val="left"/>
      <w:pPr>
        <w:ind w:left="1800" w:hanging="360"/>
      </w:pPr>
      <w:rPr>
        <w:rFonts w:ascii="Symbol" w:hAnsi="Symbol"/>
      </w:rPr>
    </w:lvl>
    <w:lvl w:ilvl="1">
      <w:start w:val="1"/>
      <w:numFmt w:val="bullet"/>
      <w:lvlText w:val="o"/>
      <w:lvlJc w:val="left"/>
      <w:pPr>
        <w:ind w:left="2520" w:hanging="360"/>
      </w:pPr>
      <w:rPr>
        <w:rFonts w:ascii="Courier New" w:hAnsi="Courier New"/>
      </w:rPr>
    </w:lvl>
    <w:lvl w:ilvl="2">
      <w:start w:val="1"/>
      <w:numFmt w:val="bullet"/>
      <w:lvlText w:val=""/>
      <w:lvlJc w:val="left"/>
      <w:pPr>
        <w:ind w:left="3240" w:hanging="360"/>
      </w:pPr>
      <w:rPr>
        <w:rFonts w:ascii="Wingdings" w:hAnsi="Wingdings"/>
      </w:rPr>
    </w:lvl>
    <w:lvl w:ilvl="3">
      <w:start w:val="1"/>
      <w:numFmt w:val="bullet"/>
      <w:lvlText w:val=""/>
      <w:lvlJc w:val="left"/>
      <w:pPr>
        <w:ind w:left="3960" w:hanging="360"/>
      </w:pPr>
      <w:rPr>
        <w:rFonts w:ascii="Symbol" w:hAnsi="Symbol"/>
      </w:rPr>
    </w:lvl>
    <w:lvl w:ilvl="4">
      <w:start w:val="1"/>
      <w:numFmt w:val="bullet"/>
      <w:lvlText w:val="o"/>
      <w:lvlJc w:val="left"/>
      <w:pPr>
        <w:ind w:left="4680" w:hanging="360"/>
      </w:pPr>
      <w:rPr>
        <w:rFonts w:ascii="Courier New" w:hAnsi="Courier New"/>
      </w:rPr>
    </w:lvl>
    <w:lvl w:ilvl="5">
      <w:start w:val="1"/>
      <w:numFmt w:val="bullet"/>
      <w:lvlText w:val=""/>
      <w:lvlJc w:val="left"/>
      <w:pPr>
        <w:ind w:left="5400" w:hanging="360"/>
      </w:pPr>
      <w:rPr>
        <w:rFonts w:ascii="Wingdings" w:hAnsi="Wingdings"/>
      </w:rPr>
    </w:lvl>
    <w:lvl w:ilvl="6">
      <w:start w:val="1"/>
      <w:numFmt w:val="bullet"/>
      <w:lvlText w:val=""/>
      <w:lvlJc w:val="left"/>
      <w:pPr>
        <w:ind w:left="6120" w:hanging="360"/>
      </w:pPr>
      <w:rPr>
        <w:rFonts w:ascii="Symbol" w:hAnsi="Symbol"/>
      </w:rPr>
    </w:lvl>
    <w:lvl w:ilvl="7">
      <w:start w:val="1"/>
      <w:numFmt w:val="bullet"/>
      <w:lvlText w:val="o"/>
      <w:lvlJc w:val="left"/>
      <w:pPr>
        <w:ind w:left="6840" w:hanging="360"/>
      </w:pPr>
      <w:rPr>
        <w:rFonts w:ascii="Courier New" w:hAnsi="Courier New"/>
      </w:rPr>
    </w:lvl>
    <w:lvl w:ilvl="8">
      <w:start w:val="1"/>
      <w:numFmt w:val="bullet"/>
      <w:lvlText w:val=""/>
      <w:lvlJc w:val="left"/>
      <w:pPr>
        <w:ind w:left="7560" w:hanging="360"/>
      </w:pPr>
      <w:rPr>
        <w:rFonts w:ascii="Wingdings" w:hAnsi="Wingdings"/>
      </w:rPr>
    </w:lvl>
  </w:abstractNum>
  <w:abstractNum w:abstractNumId="8">
    <w:nsid w:val="084159CE"/>
    <w:multiLevelType w:val="multilevel"/>
    <w:tmpl w:val="026A1CD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9">
    <w:nsid w:val="09F82849"/>
    <w:multiLevelType w:val="multilevel"/>
    <w:tmpl w:val="685CF6C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0">
    <w:nsid w:val="0B0D1960"/>
    <w:multiLevelType w:val="multilevel"/>
    <w:tmpl w:val="75EC74C8"/>
    <w:lvl w:ilvl="0">
      <w:start w:val="1"/>
      <w:numFmt w:val="bullet"/>
      <w:lvlText w:val=""/>
      <w:lvlJc w:val="left"/>
      <w:pPr>
        <w:ind w:left="360" w:hanging="360"/>
      </w:pPr>
      <w:rPr>
        <w:rFonts w:ascii="Symbol" w:hAnsi="Symbol"/>
        <w:color w:val="000000"/>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1">
    <w:nsid w:val="0B2F39AC"/>
    <w:multiLevelType w:val="multilevel"/>
    <w:tmpl w:val="7A50BFD6"/>
    <w:lvl w:ilvl="0">
      <w:start w:val="7"/>
      <w:numFmt w:val="decimal"/>
      <w:lvlText w:val="%1"/>
      <w:lvlJc w:val="left"/>
      <w:pPr>
        <w:ind w:left="375" w:hanging="375"/>
      </w:pPr>
    </w:lvl>
    <w:lvl w:ilvl="1">
      <w:start w:val="2"/>
      <w:numFmt w:val="decimal"/>
      <w:lvlText w:val="%1.%2"/>
      <w:lvlJc w:val="left"/>
      <w:pPr>
        <w:ind w:left="375" w:hanging="375"/>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101705EB"/>
    <w:multiLevelType w:val="hybridMultilevel"/>
    <w:tmpl w:val="606CAE0C"/>
    <w:lvl w:ilvl="0" w:tplc="33A81F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2E21B82"/>
    <w:multiLevelType w:val="multilevel"/>
    <w:tmpl w:val="1740663C"/>
    <w:lvl w:ilvl="0">
      <w:start w:val="1"/>
      <w:numFmt w:val="bullet"/>
      <w:lvlText w:val=""/>
      <w:lvlJc w:val="left"/>
      <w:pPr>
        <w:ind w:left="930" w:hanging="360"/>
      </w:pPr>
      <w:rPr>
        <w:rFonts w:ascii="Symbol" w:hAnsi="Symbol"/>
      </w:rPr>
    </w:lvl>
    <w:lvl w:ilvl="1">
      <w:start w:val="1"/>
      <w:numFmt w:val="decimal"/>
      <w:lvlText w:val="%2."/>
      <w:lvlJc w:val="left"/>
      <w:pPr>
        <w:ind w:left="1650" w:hanging="360"/>
      </w:pPr>
    </w:lvl>
    <w:lvl w:ilvl="2">
      <w:start w:val="1"/>
      <w:numFmt w:val="decimal"/>
      <w:lvlText w:val="%3."/>
      <w:lvlJc w:val="left"/>
      <w:pPr>
        <w:ind w:left="2370" w:hanging="180"/>
      </w:pPr>
    </w:lvl>
    <w:lvl w:ilvl="3">
      <w:start w:val="1"/>
      <w:numFmt w:val="decimal"/>
      <w:lvlText w:val="%4."/>
      <w:lvlJc w:val="left"/>
      <w:pPr>
        <w:ind w:left="3090" w:hanging="360"/>
      </w:pPr>
    </w:lvl>
    <w:lvl w:ilvl="4">
      <w:start w:val="1"/>
      <w:numFmt w:val="decimal"/>
      <w:lvlText w:val="%5."/>
      <w:lvlJc w:val="left"/>
      <w:pPr>
        <w:ind w:left="3810" w:hanging="360"/>
      </w:pPr>
    </w:lvl>
    <w:lvl w:ilvl="5">
      <w:start w:val="1"/>
      <w:numFmt w:val="decimal"/>
      <w:lvlText w:val="%6."/>
      <w:lvlJc w:val="left"/>
      <w:pPr>
        <w:ind w:left="4530" w:hanging="180"/>
      </w:pPr>
    </w:lvl>
    <w:lvl w:ilvl="6">
      <w:start w:val="1"/>
      <w:numFmt w:val="decimal"/>
      <w:lvlText w:val="%7."/>
      <w:lvlJc w:val="left"/>
      <w:pPr>
        <w:ind w:left="5250" w:hanging="360"/>
      </w:pPr>
    </w:lvl>
    <w:lvl w:ilvl="7">
      <w:start w:val="1"/>
      <w:numFmt w:val="decimal"/>
      <w:lvlText w:val="%8."/>
      <w:lvlJc w:val="left"/>
      <w:pPr>
        <w:ind w:left="5970" w:hanging="360"/>
      </w:pPr>
    </w:lvl>
    <w:lvl w:ilvl="8">
      <w:start w:val="1"/>
      <w:numFmt w:val="decimal"/>
      <w:lvlText w:val="%9."/>
      <w:lvlJc w:val="left"/>
      <w:pPr>
        <w:ind w:left="6690" w:hanging="180"/>
      </w:pPr>
    </w:lvl>
  </w:abstractNum>
  <w:abstractNum w:abstractNumId="14">
    <w:nsid w:val="13E20159"/>
    <w:multiLevelType w:val="multilevel"/>
    <w:tmpl w:val="E6DC33E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5">
    <w:nsid w:val="17794278"/>
    <w:multiLevelType w:val="multilevel"/>
    <w:tmpl w:val="7B88A77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6">
    <w:nsid w:val="184A0B84"/>
    <w:multiLevelType w:val="multilevel"/>
    <w:tmpl w:val="08702F0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7">
    <w:nsid w:val="18F534A8"/>
    <w:multiLevelType w:val="multilevel"/>
    <w:tmpl w:val="B3DA4F8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8">
    <w:nsid w:val="1B1A58DB"/>
    <w:multiLevelType w:val="multilevel"/>
    <w:tmpl w:val="1280F69E"/>
    <w:lvl w:ilvl="0">
      <w:start w:val="4"/>
      <w:numFmt w:val="decimal"/>
      <w:lvlText w:val="%1"/>
      <w:lvlJc w:val="left"/>
      <w:pPr>
        <w:ind w:left="375" w:hanging="375"/>
      </w:pPr>
      <w:rPr>
        <w:b w:val="0"/>
      </w:rPr>
    </w:lvl>
    <w:lvl w:ilvl="1">
      <w:start w:val="1"/>
      <w:numFmt w:val="decimal"/>
      <w:lvlText w:val="%1.%2"/>
      <w:lvlJc w:val="left"/>
      <w:pPr>
        <w:ind w:left="375" w:hanging="375"/>
      </w:pPr>
      <w:rPr>
        <w:b/>
      </w:rPr>
    </w:lvl>
    <w:lvl w:ilvl="2">
      <w:start w:val="1"/>
      <w:numFmt w:val="decimal"/>
      <w:lvlText w:val="%1.%2.%3"/>
      <w:lvlJc w:val="left"/>
      <w:pPr>
        <w:ind w:left="1470" w:hanging="720"/>
      </w:pPr>
      <w:rPr>
        <w:b w:val="0"/>
      </w:rPr>
    </w:lvl>
    <w:lvl w:ilvl="3">
      <w:start w:val="1"/>
      <w:numFmt w:val="decimal"/>
      <w:lvlText w:val="%1.%2.%3.%4"/>
      <w:lvlJc w:val="left"/>
      <w:pPr>
        <w:ind w:left="2205" w:hanging="1080"/>
      </w:pPr>
      <w:rPr>
        <w:b w:val="0"/>
      </w:rPr>
    </w:lvl>
    <w:lvl w:ilvl="4">
      <w:start w:val="1"/>
      <w:numFmt w:val="decimal"/>
      <w:lvlText w:val="%1.%2.%3.%4.%5"/>
      <w:lvlJc w:val="left"/>
      <w:pPr>
        <w:ind w:left="2580" w:hanging="1080"/>
      </w:pPr>
      <w:rPr>
        <w:b w:val="0"/>
      </w:rPr>
    </w:lvl>
    <w:lvl w:ilvl="5">
      <w:start w:val="1"/>
      <w:numFmt w:val="decimal"/>
      <w:lvlText w:val="%1.%2.%3.%4.%5.%6"/>
      <w:lvlJc w:val="left"/>
      <w:pPr>
        <w:ind w:left="3315" w:hanging="1440"/>
      </w:pPr>
      <w:rPr>
        <w:b w:val="0"/>
      </w:rPr>
    </w:lvl>
    <w:lvl w:ilvl="6">
      <w:start w:val="1"/>
      <w:numFmt w:val="decimal"/>
      <w:lvlText w:val="%1.%2.%3.%4.%5.%6.%7"/>
      <w:lvlJc w:val="left"/>
      <w:pPr>
        <w:ind w:left="3690" w:hanging="1440"/>
      </w:pPr>
      <w:rPr>
        <w:b w:val="0"/>
      </w:rPr>
    </w:lvl>
    <w:lvl w:ilvl="7">
      <w:start w:val="1"/>
      <w:numFmt w:val="decimal"/>
      <w:lvlText w:val="%1.%2.%3.%4.%5.%6.%7.%8"/>
      <w:lvlJc w:val="left"/>
      <w:pPr>
        <w:ind w:left="4425" w:hanging="1800"/>
      </w:pPr>
      <w:rPr>
        <w:b w:val="0"/>
      </w:rPr>
    </w:lvl>
    <w:lvl w:ilvl="8">
      <w:start w:val="1"/>
      <w:numFmt w:val="decimal"/>
      <w:lvlText w:val="%1.%2.%3.%4.%5.%6.%7.%8.%9"/>
      <w:lvlJc w:val="left"/>
      <w:pPr>
        <w:ind w:left="5160" w:hanging="2160"/>
      </w:pPr>
      <w:rPr>
        <w:b w:val="0"/>
      </w:rPr>
    </w:lvl>
  </w:abstractNum>
  <w:abstractNum w:abstractNumId="19">
    <w:nsid w:val="1DB55F4F"/>
    <w:multiLevelType w:val="multilevel"/>
    <w:tmpl w:val="484C0E38"/>
    <w:lvl w:ilvl="0">
      <w:start w:val="5"/>
      <w:numFmt w:val="decimal"/>
      <w:lvlText w:val="%1"/>
      <w:lvlJc w:val="left"/>
      <w:pPr>
        <w:ind w:left="375" w:hanging="375"/>
      </w:pPr>
    </w:lvl>
    <w:lvl w:ilvl="1">
      <w:start w:val="2"/>
      <w:numFmt w:val="decimal"/>
      <w:lvlText w:val="%1.%2"/>
      <w:lvlJc w:val="left"/>
      <w:pPr>
        <w:ind w:left="750" w:hanging="375"/>
      </w:pPr>
      <w:rPr>
        <w:b/>
      </w:rPr>
    </w:lvl>
    <w:lvl w:ilvl="2">
      <w:start w:val="1"/>
      <w:numFmt w:val="decimal"/>
      <w:lvlText w:val="%1.%2.%3"/>
      <w:lvlJc w:val="left"/>
      <w:pPr>
        <w:ind w:left="147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20">
    <w:nsid w:val="1F751573"/>
    <w:multiLevelType w:val="multilevel"/>
    <w:tmpl w:val="FD16D39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1">
    <w:nsid w:val="252B1123"/>
    <w:multiLevelType w:val="hybridMultilevel"/>
    <w:tmpl w:val="49327D3C"/>
    <w:lvl w:ilvl="0" w:tplc="33A81F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E791F74"/>
    <w:multiLevelType w:val="multilevel"/>
    <w:tmpl w:val="B720B6C4"/>
    <w:lvl w:ilvl="0">
      <w:start w:val="1"/>
      <w:numFmt w:val="bullet"/>
      <w:lvlText w:val=""/>
      <w:lvlJc w:val="left"/>
      <w:pPr>
        <w:ind w:left="72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3">
    <w:nsid w:val="3758596A"/>
    <w:multiLevelType w:val="multilevel"/>
    <w:tmpl w:val="EDA44F34"/>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4">
    <w:nsid w:val="3A603191"/>
    <w:multiLevelType w:val="multilevel"/>
    <w:tmpl w:val="A2C4B1D0"/>
    <w:lvl w:ilvl="0">
      <w:start w:val="3"/>
      <w:numFmt w:val="decimal"/>
      <w:lvlText w:val="%1"/>
      <w:lvlJc w:val="left"/>
      <w:pPr>
        <w:ind w:left="375" w:hanging="375"/>
      </w:pPr>
    </w:lvl>
    <w:lvl w:ilvl="1">
      <w:start w:val="4"/>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5">
    <w:nsid w:val="3CAA0D06"/>
    <w:multiLevelType w:val="multilevel"/>
    <w:tmpl w:val="88164A66"/>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6">
    <w:nsid w:val="40763FE6"/>
    <w:multiLevelType w:val="multilevel"/>
    <w:tmpl w:val="1958A4F0"/>
    <w:lvl w:ilvl="0">
      <w:start w:val="1"/>
      <w:numFmt w:val="bullet"/>
      <w:lvlText w:val=""/>
      <w:lvlJc w:val="left"/>
      <w:pPr>
        <w:ind w:left="786" w:hanging="360"/>
      </w:pPr>
      <w:rPr>
        <w:rFonts w:ascii="Symbol" w:hAnsi="Symbol"/>
      </w:rPr>
    </w:lvl>
    <w:lvl w:ilvl="1">
      <w:start w:val="1"/>
      <w:numFmt w:val="bullet"/>
      <w:lvlText w:val="o"/>
      <w:lvlJc w:val="left"/>
      <w:pPr>
        <w:ind w:left="1506" w:hanging="360"/>
      </w:pPr>
      <w:rPr>
        <w:rFonts w:ascii="Courier New" w:hAnsi="Courier New"/>
      </w:rPr>
    </w:lvl>
    <w:lvl w:ilvl="2">
      <w:start w:val="1"/>
      <w:numFmt w:val="bullet"/>
      <w:lvlText w:val=""/>
      <w:lvlJc w:val="left"/>
      <w:pPr>
        <w:ind w:left="2226" w:hanging="360"/>
      </w:pPr>
      <w:rPr>
        <w:rFonts w:ascii="Wingdings" w:hAnsi="Wingdings"/>
      </w:rPr>
    </w:lvl>
    <w:lvl w:ilvl="3">
      <w:start w:val="1"/>
      <w:numFmt w:val="bullet"/>
      <w:lvlText w:val=""/>
      <w:lvlJc w:val="left"/>
      <w:pPr>
        <w:ind w:left="2946" w:hanging="360"/>
      </w:pPr>
      <w:rPr>
        <w:rFonts w:ascii="Symbol" w:hAnsi="Symbol"/>
      </w:rPr>
    </w:lvl>
    <w:lvl w:ilvl="4">
      <w:start w:val="1"/>
      <w:numFmt w:val="bullet"/>
      <w:lvlText w:val="o"/>
      <w:lvlJc w:val="left"/>
      <w:pPr>
        <w:ind w:left="3666" w:hanging="360"/>
      </w:pPr>
      <w:rPr>
        <w:rFonts w:ascii="Courier New" w:hAnsi="Courier New"/>
      </w:rPr>
    </w:lvl>
    <w:lvl w:ilvl="5">
      <w:start w:val="1"/>
      <w:numFmt w:val="bullet"/>
      <w:lvlText w:val=""/>
      <w:lvlJc w:val="left"/>
      <w:pPr>
        <w:ind w:left="4386" w:hanging="360"/>
      </w:pPr>
      <w:rPr>
        <w:rFonts w:ascii="Wingdings" w:hAnsi="Wingdings"/>
      </w:rPr>
    </w:lvl>
    <w:lvl w:ilvl="6">
      <w:start w:val="1"/>
      <w:numFmt w:val="bullet"/>
      <w:lvlText w:val=""/>
      <w:lvlJc w:val="left"/>
      <w:pPr>
        <w:ind w:left="5106" w:hanging="360"/>
      </w:pPr>
      <w:rPr>
        <w:rFonts w:ascii="Symbol" w:hAnsi="Symbol"/>
      </w:rPr>
    </w:lvl>
    <w:lvl w:ilvl="7">
      <w:start w:val="1"/>
      <w:numFmt w:val="bullet"/>
      <w:lvlText w:val="o"/>
      <w:lvlJc w:val="left"/>
      <w:pPr>
        <w:ind w:left="5826" w:hanging="360"/>
      </w:pPr>
      <w:rPr>
        <w:rFonts w:ascii="Courier New" w:hAnsi="Courier New"/>
      </w:rPr>
    </w:lvl>
    <w:lvl w:ilvl="8">
      <w:start w:val="1"/>
      <w:numFmt w:val="bullet"/>
      <w:lvlText w:val=""/>
      <w:lvlJc w:val="left"/>
      <w:pPr>
        <w:ind w:left="6546" w:hanging="360"/>
      </w:pPr>
      <w:rPr>
        <w:rFonts w:ascii="Wingdings" w:hAnsi="Wingdings"/>
      </w:rPr>
    </w:lvl>
  </w:abstractNum>
  <w:abstractNum w:abstractNumId="27">
    <w:nsid w:val="439C70EB"/>
    <w:multiLevelType w:val="multilevel"/>
    <w:tmpl w:val="87A662B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8">
    <w:nsid w:val="47C47EE5"/>
    <w:multiLevelType w:val="multilevel"/>
    <w:tmpl w:val="C2A84CF2"/>
    <w:lvl w:ilvl="0">
      <w:start w:val="1"/>
      <w:numFmt w:val="bullet"/>
      <w:lvlText w:val=""/>
      <w:lvlJc w:val="left"/>
      <w:pPr>
        <w:ind w:left="720" w:hanging="360"/>
      </w:pPr>
      <w:rPr>
        <w:rFonts w:ascii="Symbol" w:hAnsi="Symbol"/>
      </w:rPr>
    </w:lvl>
    <w:lvl w:ilvl="1">
      <w:start w:val="4"/>
      <w:numFmt w:val="bullet"/>
      <w:lvlText w:val="•"/>
      <w:lvlJc w:val="left"/>
      <w:pPr>
        <w:ind w:left="1440" w:hanging="360"/>
      </w:pPr>
      <w:rPr>
        <w:rFonts w:ascii="Times New Roman" w:hAnsi="Times New Roman"/>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9">
    <w:nsid w:val="49434CEF"/>
    <w:multiLevelType w:val="multilevel"/>
    <w:tmpl w:val="4290E0A8"/>
    <w:lvl w:ilvl="0">
      <w:start w:val="1"/>
      <w:numFmt w:val="bullet"/>
      <w:lvlText w:val=""/>
      <w:lvlJc w:val="left"/>
      <w:pPr>
        <w:ind w:left="1287" w:hanging="360"/>
      </w:pPr>
      <w:rPr>
        <w:rFonts w:ascii="Symbol" w:hAnsi="Symbol"/>
        <w:b w:val="0"/>
        <w:i w:val="0"/>
        <w:sz w:val="28"/>
      </w:rPr>
    </w:lvl>
    <w:lvl w:ilvl="1">
      <w:start w:val="1"/>
      <w:numFmt w:val="bullet"/>
      <w:lvlText w:val="o"/>
      <w:lvlJc w:val="left"/>
      <w:pPr>
        <w:ind w:left="2007" w:hanging="360"/>
      </w:pPr>
      <w:rPr>
        <w:rFonts w:ascii="Courier New" w:hAnsi="Courier New"/>
      </w:rPr>
    </w:lvl>
    <w:lvl w:ilvl="2">
      <w:start w:val="1"/>
      <w:numFmt w:val="bullet"/>
      <w:lvlText w:val=""/>
      <w:lvlJc w:val="left"/>
      <w:pPr>
        <w:ind w:left="2727" w:hanging="360"/>
      </w:pPr>
      <w:rPr>
        <w:rFonts w:ascii="Wingdings" w:hAnsi="Wingdings"/>
      </w:rPr>
    </w:lvl>
    <w:lvl w:ilvl="3">
      <w:start w:val="1"/>
      <w:numFmt w:val="bullet"/>
      <w:lvlText w:val=""/>
      <w:lvlJc w:val="left"/>
      <w:pPr>
        <w:ind w:left="3447" w:hanging="360"/>
      </w:pPr>
      <w:rPr>
        <w:rFonts w:ascii="Symbol" w:hAnsi="Symbol"/>
      </w:rPr>
    </w:lvl>
    <w:lvl w:ilvl="4">
      <w:start w:val="1"/>
      <w:numFmt w:val="bullet"/>
      <w:lvlText w:val="o"/>
      <w:lvlJc w:val="left"/>
      <w:pPr>
        <w:ind w:left="4167" w:hanging="360"/>
      </w:pPr>
      <w:rPr>
        <w:rFonts w:ascii="Courier New" w:hAnsi="Courier New"/>
      </w:rPr>
    </w:lvl>
    <w:lvl w:ilvl="5">
      <w:start w:val="1"/>
      <w:numFmt w:val="bullet"/>
      <w:lvlText w:val=""/>
      <w:lvlJc w:val="left"/>
      <w:pPr>
        <w:ind w:left="4887" w:hanging="360"/>
      </w:pPr>
      <w:rPr>
        <w:rFonts w:ascii="Wingdings" w:hAnsi="Wingdings"/>
      </w:rPr>
    </w:lvl>
    <w:lvl w:ilvl="6">
      <w:start w:val="1"/>
      <w:numFmt w:val="bullet"/>
      <w:lvlText w:val=""/>
      <w:lvlJc w:val="left"/>
      <w:pPr>
        <w:ind w:left="5607" w:hanging="360"/>
      </w:pPr>
      <w:rPr>
        <w:rFonts w:ascii="Symbol" w:hAnsi="Symbol"/>
      </w:rPr>
    </w:lvl>
    <w:lvl w:ilvl="7">
      <w:start w:val="1"/>
      <w:numFmt w:val="bullet"/>
      <w:lvlText w:val="o"/>
      <w:lvlJc w:val="left"/>
      <w:pPr>
        <w:ind w:left="6327" w:hanging="360"/>
      </w:pPr>
      <w:rPr>
        <w:rFonts w:ascii="Courier New" w:hAnsi="Courier New"/>
      </w:rPr>
    </w:lvl>
    <w:lvl w:ilvl="8">
      <w:start w:val="1"/>
      <w:numFmt w:val="bullet"/>
      <w:lvlText w:val=""/>
      <w:lvlJc w:val="left"/>
      <w:pPr>
        <w:ind w:left="7047" w:hanging="360"/>
      </w:pPr>
      <w:rPr>
        <w:rFonts w:ascii="Wingdings" w:hAnsi="Wingdings"/>
      </w:rPr>
    </w:lvl>
  </w:abstractNum>
  <w:abstractNum w:abstractNumId="30">
    <w:nsid w:val="4A1D0CE2"/>
    <w:multiLevelType w:val="multilevel"/>
    <w:tmpl w:val="B684742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1">
    <w:nsid w:val="4A2A75C6"/>
    <w:multiLevelType w:val="multilevel"/>
    <w:tmpl w:val="1A5EC8F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2">
    <w:nsid w:val="4A5156DD"/>
    <w:multiLevelType w:val="multilevel"/>
    <w:tmpl w:val="304AD82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3">
    <w:nsid w:val="4A711139"/>
    <w:multiLevelType w:val="multilevel"/>
    <w:tmpl w:val="DC9ABB8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4">
    <w:nsid w:val="4E4036C7"/>
    <w:multiLevelType w:val="multilevel"/>
    <w:tmpl w:val="708C29C6"/>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5">
    <w:nsid w:val="50E2333E"/>
    <w:multiLevelType w:val="multilevel"/>
    <w:tmpl w:val="1EA038C6"/>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6">
    <w:nsid w:val="54656029"/>
    <w:multiLevelType w:val="multilevel"/>
    <w:tmpl w:val="A8426A26"/>
    <w:lvl w:ilvl="0">
      <w:start w:val="1"/>
      <w:numFmt w:val="decimal"/>
      <w:lvlText w:val="%1"/>
      <w:lvlJc w:val="left"/>
      <w:pPr>
        <w:ind w:left="375" w:hanging="375"/>
      </w:pPr>
    </w:lvl>
    <w:lvl w:ilvl="1">
      <w:start w:val="1"/>
      <w:numFmt w:val="decimal"/>
      <w:lvlText w:val="%1.%2"/>
      <w:lvlJc w:val="left"/>
      <w:pPr>
        <w:ind w:left="801" w:hanging="375"/>
      </w:pPr>
      <w:rPr>
        <w:b/>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7">
    <w:nsid w:val="553C3929"/>
    <w:multiLevelType w:val="multilevel"/>
    <w:tmpl w:val="2648DD62"/>
    <w:lvl w:ilvl="0">
      <w:start w:val="1"/>
      <w:numFmt w:val="bullet"/>
      <w:lvlText w:val=""/>
      <w:lvlJc w:val="left"/>
      <w:pPr>
        <w:ind w:left="36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8">
    <w:nsid w:val="55DD37B0"/>
    <w:multiLevelType w:val="multilevel"/>
    <w:tmpl w:val="1E784F2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9">
    <w:nsid w:val="58131A3E"/>
    <w:multiLevelType w:val="multilevel"/>
    <w:tmpl w:val="C76288C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0">
    <w:nsid w:val="5B9A7FAC"/>
    <w:multiLevelType w:val="multilevel"/>
    <w:tmpl w:val="85B8854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1">
    <w:nsid w:val="5C560C5D"/>
    <w:multiLevelType w:val="multilevel"/>
    <w:tmpl w:val="DF7427C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2">
    <w:nsid w:val="5D0A13BA"/>
    <w:multiLevelType w:val="multilevel"/>
    <w:tmpl w:val="F60CF652"/>
    <w:lvl w:ilvl="0">
      <w:start w:val="2"/>
      <w:numFmt w:val="decimal"/>
      <w:lvlText w:val="%1."/>
      <w:lvlJc w:val="left"/>
      <w:pPr>
        <w:ind w:left="1080" w:hanging="360"/>
      </w:pPr>
      <w:rPr>
        <w:b/>
      </w:rPr>
    </w:lvl>
    <w:lvl w:ilvl="1">
      <w:start w:val="1"/>
      <w:numFmt w:val="decimal"/>
      <w:lvlText w:val="%1.%2"/>
      <w:lvlJc w:val="left"/>
      <w:pPr>
        <w:ind w:left="420" w:hanging="420"/>
      </w:pPr>
      <w:rPr>
        <w:b/>
        <w:i w:val="0"/>
      </w:rPr>
    </w:lvl>
    <w:lvl w:ilvl="2">
      <w:start w:val="1"/>
      <w:numFmt w:val="decimal"/>
      <w:lvlText w:val="%1.%2.%3"/>
      <w:lvlJc w:val="left"/>
      <w:pPr>
        <w:ind w:left="1440" w:hanging="720"/>
      </w:pPr>
      <w:rPr>
        <w:b/>
        <w:i w:val="0"/>
      </w:rPr>
    </w:lvl>
    <w:lvl w:ilvl="3">
      <w:start w:val="1"/>
      <w:numFmt w:val="decimal"/>
      <w:lvlText w:val="%1.%2.%3.%4"/>
      <w:lvlJc w:val="left"/>
      <w:pPr>
        <w:ind w:left="1800" w:hanging="1080"/>
      </w:pPr>
      <w:rPr>
        <w:b/>
        <w:i w:val="0"/>
      </w:rPr>
    </w:lvl>
    <w:lvl w:ilvl="4">
      <w:start w:val="1"/>
      <w:numFmt w:val="decimal"/>
      <w:lvlText w:val="%1.%2.%3.%4.%5"/>
      <w:lvlJc w:val="left"/>
      <w:pPr>
        <w:ind w:left="1800" w:hanging="1080"/>
      </w:pPr>
      <w:rPr>
        <w:b/>
        <w:i w:val="0"/>
      </w:rPr>
    </w:lvl>
    <w:lvl w:ilvl="5">
      <w:start w:val="1"/>
      <w:numFmt w:val="decimal"/>
      <w:lvlText w:val="%1.%2.%3.%4.%5.%6"/>
      <w:lvlJc w:val="left"/>
      <w:pPr>
        <w:ind w:left="2160" w:hanging="1440"/>
      </w:pPr>
      <w:rPr>
        <w:b/>
        <w:i w:val="0"/>
      </w:rPr>
    </w:lvl>
    <w:lvl w:ilvl="6">
      <w:start w:val="1"/>
      <w:numFmt w:val="decimal"/>
      <w:lvlText w:val="%1.%2.%3.%4.%5.%6.%7"/>
      <w:lvlJc w:val="left"/>
      <w:pPr>
        <w:ind w:left="2160" w:hanging="1440"/>
      </w:pPr>
      <w:rPr>
        <w:b/>
        <w:i w:val="0"/>
      </w:rPr>
    </w:lvl>
    <w:lvl w:ilvl="7">
      <w:start w:val="1"/>
      <w:numFmt w:val="decimal"/>
      <w:lvlText w:val="%1.%2.%3.%4.%5.%6.%7.%8"/>
      <w:lvlJc w:val="left"/>
      <w:pPr>
        <w:ind w:left="2520" w:hanging="1800"/>
      </w:pPr>
      <w:rPr>
        <w:b/>
        <w:i w:val="0"/>
      </w:rPr>
    </w:lvl>
    <w:lvl w:ilvl="8">
      <w:start w:val="1"/>
      <w:numFmt w:val="decimal"/>
      <w:lvlText w:val="%1.%2.%3.%4.%5.%6.%7.%8.%9"/>
      <w:lvlJc w:val="left"/>
      <w:pPr>
        <w:ind w:left="2880" w:hanging="2160"/>
      </w:pPr>
      <w:rPr>
        <w:b/>
        <w:i w:val="0"/>
      </w:rPr>
    </w:lvl>
  </w:abstractNum>
  <w:abstractNum w:abstractNumId="43">
    <w:nsid w:val="5F5D2DCC"/>
    <w:multiLevelType w:val="multilevel"/>
    <w:tmpl w:val="49AE128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4">
    <w:nsid w:val="60317CFF"/>
    <w:multiLevelType w:val="hybridMultilevel"/>
    <w:tmpl w:val="2E0CE9EA"/>
    <w:lvl w:ilvl="0" w:tplc="33A81F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0E75795"/>
    <w:multiLevelType w:val="multilevel"/>
    <w:tmpl w:val="508206D2"/>
    <w:lvl w:ilvl="0">
      <w:start w:val="1"/>
      <w:numFmt w:val="bullet"/>
      <w:lvlText w:val=""/>
      <w:lvlJc w:val="left"/>
      <w:pPr>
        <w:ind w:left="360" w:hanging="360"/>
      </w:pPr>
      <w:rPr>
        <w:rFonts w:ascii="Symbol" w:hAnsi="Symbol"/>
      </w:rPr>
    </w:lvl>
    <w:lvl w:ilvl="1">
      <w:start w:val="1"/>
      <w:numFmt w:val="bullet"/>
      <w:lvlText w:val="o"/>
      <w:lvlJc w:val="left"/>
      <w:pPr>
        <w:ind w:left="2007" w:hanging="360"/>
      </w:pPr>
      <w:rPr>
        <w:rFonts w:ascii="Courier New" w:hAnsi="Courier New"/>
      </w:rPr>
    </w:lvl>
    <w:lvl w:ilvl="2">
      <w:start w:val="1"/>
      <w:numFmt w:val="bullet"/>
      <w:lvlText w:val=""/>
      <w:lvlJc w:val="left"/>
      <w:pPr>
        <w:ind w:left="2727" w:hanging="360"/>
      </w:pPr>
      <w:rPr>
        <w:rFonts w:ascii="Wingdings" w:hAnsi="Wingdings"/>
      </w:rPr>
    </w:lvl>
    <w:lvl w:ilvl="3">
      <w:start w:val="1"/>
      <w:numFmt w:val="bullet"/>
      <w:lvlText w:val=""/>
      <w:lvlJc w:val="left"/>
      <w:pPr>
        <w:ind w:left="3447" w:hanging="360"/>
      </w:pPr>
      <w:rPr>
        <w:rFonts w:ascii="Symbol" w:hAnsi="Symbol"/>
      </w:rPr>
    </w:lvl>
    <w:lvl w:ilvl="4">
      <w:start w:val="1"/>
      <w:numFmt w:val="bullet"/>
      <w:lvlText w:val="o"/>
      <w:lvlJc w:val="left"/>
      <w:pPr>
        <w:ind w:left="4167" w:hanging="360"/>
      </w:pPr>
      <w:rPr>
        <w:rFonts w:ascii="Courier New" w:hAnsi="Courier New"/>
      </w:rPr>
    </w:lvl>
    <w:lvl w:ilvl="5">
      <w:start w:val="1"/>
      <w:numFmt w:val="bullet"/>
      <w:lvlText w:val=""/>
      <w:lvlJc w:val="left"/>
      <w:pPr>
        <w:ind w:left="4887" w:hanging="360"/>
      </w:pPr>
      <w:rPr>
        <w:rFonts w:ascii="Wingdings" w:hAnsi="Wingdings"/>
      </w:rPr>
    </w:lvl>
    <w:lvl w:ilvl="6">
      <w:start w:val="1"/>
      <w:numFmt w:val="bullet"/>
      <w:lvlText w:val=""/>
      <w:lvlJc w:val="left"/>
      <w:pPr>
        <w:ind w:left="5607" w:hanging="360"/>
      </w:pPr>
      <w:rPr>
        <w:rFonts w:ascii="Symbol" w:hAnsi="Symbol"/>
      </w:rPr>
    </w:lvl>
    <w:lvl w:ilvl="7">
      <w:start w:val="1"/>
      <w:numFmt w:val="bullet"/>
      <w:lvlText w:val="o"/>
      <w:lvlJc w:val="left"/>
      <w:pPr>
        <w:ind w:left="6327" w:hanging="360"/>
      </w:pPr>
      <w:rPr>
        <w:rFonts w:ascii="Courier New" w:hAnsi="Courier New"/>
      </w:rPr>
    </w:lvl>
    <w:lvl w:ilvl="8">
      <w:start w:val="1"/>
      <w:numFmt w:val="bullet"/>
      <w:lvlText w:val=""/>
      <w:lvlJc w:val="left"/>
      <w:pPr>
        <w:ind w:left="7047" w:hanging="360"/>
      </w:pPr>
      <w:rPr>
        <w:rFonts w:ascii="Wingdings" w:hAnsi="Wingdings"/>
      </w:rPr>
    </w:lvl>
  </w:abstractNum>
  <w:abstractNum w:abstractNumId="46">
    <w:nsid w:val="61EC58DA"/>
    <w:multiLevelType w:val="multilevel"/>
    <w:tmpl w:val="C23E5386"/>
    <w:lvl w:ilvl="0">
      <w:start w:val="1"/>
      <w:numFmt w:val="bullet"/>
      <w:pStyle w:val="3"/>
      <w:lvlText w:val=""/>
      <w:lvlJc w:val="left"/>
      <w:pPr>
        <w:ind w:left="926"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64CB0399"/>
    <w:multiLevelType w:val="hybridMultilevel"/>
    <w:tmpl w:val="0DA61962"/>
    <w:lvl w:ilvl="0" w:tplc="33A81F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7ED2A15"/>
    <w:multiLevelType w:val="hybridMultilevel"/>
    <w:tmpl w:val="0CFEE1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8A665FD"/>
    <w:multiLevelType w:val="multilevel"/>
    <w:tmpl w:val="1A20850C"/>
    <w:lvl w:ilvl="0">
      <w:start w:val="1"/>
      <w:numFmt w:val="decimal"/>
      <w:lvlText w:val="%1)"/>
      <w:lvlJc w:val="left"/>
      <w:pPr>
        <w:ind w:left="720" w:hanging="360"/>
      </w:pPr>
      <w:rPr>
        <w:b w:val="0"/>
        <w:i w:val="0"/>
      </w:r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50">
    <w:nsid w:val="6BC06C4D"/>
    <w:multiLevelType w:val="multilevel"/>
    <w:tmpl w:val="24D2E70A"/>
    <w:lvl w:ilvl="0">
      <w:start w:val="1"/>
      <w:numFmt w:val="bullet"/>
      <w:lvlText w:val=""/>
      <w:lvlJc w:val="left"/>
      <w:pPr>
        <w:ind w:left="360" w:hanging="360"/>
      </w:pPr>
      <w:rPr>
        <w:rFonts w:ascii="Symbol" w:hAnsi="Symbol"/>
        <w:color w:val="000000"/>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51">
    <w:nsid w:val="6CEB3525"/>
    <w:multiLevelType w:val="multilevel"/>
    <w:tmpl w:val="28EE929C"/>
    <w:lvl w:ilvl="0">
      <w:start w:val="1"/>
      <w:numFmt w:val="decimal"/>
      <w:lvlText w:val="%1"/>
      <w:lvlJc w:val="left"/>
      <w:pPr>
        <w:ind w:left="375" w:hanging="375"/>
      </w:pPr>
    </w:lvl>
    <w:lvl w:ilvl="1">
      <w:start w:val="4"/>
      <w:numFmt w:val="decimal"/>
      <w:lvlText w:val="%1.%2"/>
      <w:lvlJc w:val="left"/>
      <w:pPr>
        <w:ind w:left="1176" w:hanging="375"/>
      </w:pPr>
      <w:rPr>
        <w:b/>
      </w:rPr>
    </w:lvl>
    <w:lvl w:ilvl="2">
      <w:start w:val="1"/>
      <w:numFmt w:val="decimal"/>
      <w:lvlText w:val="%1.%2.%3"/>
      <w:lvlJc w:val="left"/>
      <w:pPr>
        <w:ind w:left="2322" w:hanging="720"/>
      </w:pPr>
    </w:lvl>
    <w:lvl w:ilvl="3">
      <w:start w:val="1"/>
      <w:numFmt w:val="decimal"/>
      <w:lvlText w:val="%1.%2.%3.%4"/>
      <w:lvlJc w:val="left"/>
      <w:pPr>
        <w:ind w:left="3483" w:hanging="1080"/>
      </w:pPr>
    </w:lvl>
    <w:lvl w:ilvl="4">
      <w:start w:val="1"/>
      <w:numFmt w:val="decimal"/>
      <w:lvlText w:val="%1.%2.%3.%4.%5"/>
      <w:lvlJc w:val="left"/>
      <w:pPr>
        <w:ind w:left="4284" w:hanging="1080"/>
      </w:pPr>
    </w:lvl>
    <w:lvl w:ilvl="5">
      <w:start w:val="1"/>
      <w:numFmt w:val="decimal"/>
      <w:lvlText w:val="%1.%2.%3.%4.%5.%6"/>
      <w:lvlJc w:val="left"/>
      <w:pPr>
        <w:ind w:left="5445" w:hanging="1440"/>
      </w:pPr>
    </w:lvl>
    <w:lvl w:ilvl="6">
      <w:start w:val="1"/>
      <w:numFmt w:val="decimal"/>
      <w:lvlText w:val="%1.%2.%3.%4.%5.%6.%7"/>
      <w:lvlJc w:val="left"/>
      <w:pPr>
        <w:ind w:left="6246" w:hanging="1440"/>
      </w:pPr>
    </w:lvl>
    <w:lvl w:ilvl="7">
      <w:start w:val="1"/>
      <w:numFmt w:val="decimal"/>
      <w:lvlText w:val="%1.%2.%3.%4.%5.%6.%7.%8"/>
      <w:lvlJc w:val="left"/>
      <w:pPr>
        <w:ind w:left="7407" w:hanging="1800"/>
      </w:pPr>
    </w:lvl>
    <w:lvl w:ilvl="8">
      <w:start w:val="1"/>
      <w:numFmt w:val="decimal"/>
      <w:lvlText w:val="%1.%2.%3.%4.%5.%6.%7.%8.%9"/>
      <w:lvlJc w:val="left"/>
      <w:pPr>
        <w:ind w:left="8568" w:hanging="2160"/>
      </w:pPr>
    </w:lvl>
  </w:abstractNum>
  <w:abstractNum w:abstractNumId="52">
    <w:nsid w:val="6DCF5BE3"/>
    <w:multiLevelType w:val="multilevel"/>
    <w:tmpl w:val="E0B87F3E"/>
    <w:lvl w:ilvl="0">
      <w:start w:val="1"/>
      <w:numFmt w:val="bullet"/>
      <w:lvlText w:val=""/>
      <w:lvlJc w:val="left"/>
      <w:pPr>
        <w:ind w:left="360" w:hanging="360"/>
      </w:pPr>
      <w:rPr>
        <w:rFonts w:ascii="Symbol" w:hAnsi="Symbol"/>
        <w:color w:val="000000"/>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3">
    <w:nsid w:val="74D732E1"/>
    <w:multiLevelType w:val="multilevel"/>
    <w:tmpl w:val="34027E54"/>
    <w:lvl w:ilvl="0">
      <w:start w:val="1"/>
      <w:numFmt w:val="bullet"/>
      <w:lvlText w:val=""/>
      <w:lvlJc w:val="left"/>
      <w:pPr>
        <w:ind w:left="815" w:hanging="360"/>
      </w:pPr>
      <w:rPr>
        <w:rFonts w:ascii="Symbol" w:hAnsi="Symbol"/>
      </w:rPr>
    </w:lvl>
    <w:lvl w:ilvl="1">
      <w:start w:val="1"/>
      <w:numFmt w:val="bullet"/>
      <w:lvlText w:val="o"/>
      <w:lvlJc w:val="left"/>
      <w:pPr>
        <w:ind w:left="1535" w:hanging="360"/>
      </w:pPr>
      <w:rPr>
        <w:rFonts w:ascii="Courier New" w:hAnsi="Courier New"/>
      </w:rPr>
    </w:lvl>
    <w:lvl w:ilvl="2">
      <w:start w:val="1"/>
      <w:numFmt w:val="bullet"/>
      <w:lvlText w:val=""/>
      <w:lvlJc w:val="left"/>
      <w:pPr>
        <w:ind w:left="2255" w:hanging="360"/>
      </w:pPr>
      <w:rPr>
        <w:rFonts w:ascii="Wingdings" w:hAnsi="Wingdings"/>
      </w:rPr>
    </w:lvl>
    <w:lvl w:ilvl="3">
      <w:start w:val="1"/>
      <w:numFmt w:val="bullet"/>
      <w:lvlText w:val=""/>
      <w:lvlJc w:val="left"/>
      <w:pPr>
        <w:ind w:left="2975" w:hanging="360"/>
      </w:pPr>
      <w:rPr>
        <w:rFonts w:ascii="Symbol" w:hAnsi="Symbol"/>
      </w:rPr>
    </w:lvl>
    <w:lvl w:ilvl="4">
      <w:start w:val="1"/>
      <w:numFmt w:val="bullet"/>
      <w:lvlText w:val="o"/>
      <w:lvlJc w:val="left"/>
      <w:pPr>
        <w:ind w:left="3695" w:hanging="360"/>
      </w:pPr>
      <w:rPr>
        <w:rFonts w:ascii="Courier New" w:hAnsi="Courier New"/>
      </w:rPr>
    </w:lvl>
    <w:lvl w:ilvl="5">
      <w:start w:val="1"/>
      <w:numFmt w:val="bullet"/>
      <w:lvlText w:val=""/>
      <w:lvlJc w:val="left"/>
      <w:pPr>
        <w:ind w:left="4415" w:hanging="360"/>
      </w:pPr>
      <w:rPr>
        <w:rFonts w:ascii="Wingdings" w:hAnsi="Wingdings"/>
      </w:rPr>
    </w:lvl>
    <w:lvl w:ilvl="6">
      <w:start w:val="1"/>
      <w:numFmt w:val="bullet"/>
      <w:lvlText w:val=""/>
      <w:lvlJc w:val="left"/>
      <w:pPr>
        <w:ind w:left="5135" w:hanging="360"/>
      </w:pPr>
      <w:rPr>
        <w:rFonts w:ascii="Symbol" w:hAnsi="Symbol"/>
      </w:rPr>
    </w:lvl>
    <w:lvl w:ilvl="7">
      <w:start w:val="1"/>
      <w:numFmt w:val="bullet"/>
      <w:lvlText w:val="o"/>
      <w:lvlJc w:val="left"/>
      <w:pPr>
        <w:ind w:left="5855" w:hanging="360"/>
      </w:pPr>
      <w:rPr>
        <w:rFonts w:ascii="Courier New" w:hAnsi="Courier New"/>
      </w:rPr>
    </w:lvl>
    <w:lvl w:ilvl="8">
      <w:start w:val="1"/>
      <w:numFmt w:val="bullet"/>
      <w:lvlText w:val=""/>
      <w:lvlJc w:val="left"/>
      <w:pPr>
        <w:ind w:left="6575" w:hanging="360"/>
      </w:pPr>
      <w:rPr>
        <w:rFonts w:ascii="Wingdings" w:hAnsi="Wingdings"/>
      </w:rPr>
    </w:lvl>
  </w:abstractNum>
  <w:abstractNum w:abstractNumId="54">
    <w:nsid w:val="74E84136"/>
    <w:multiLevelType w:val="multilevel"/>
    <w:tmpl w:val="F428527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5">
    <w:nsid w:val="75A51C0D"/>
    <w:multiLevelType w:val="multilevel"/>
    <w:tmpl w:val="D04C70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56">
    <w:nsid w:val="76B00B60"/>
    <w:multiLevelType w:val="multilevel"/>
    <w:tmpl w:val="18049B5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7">
    <w:nsid w:val="7BB7676E"/>
    <w:multiLevelType w:val="multilevel"/>
    <w:tmpl w:val="89CE1AB4"/>
    <w:lvl w:ilvl="0">
      <w:start w:val="1"/>
      <w:numFmt w:val="bullet"/>
      <w:lvlText w:val=""/>
      <w:lvlJc w:val="left"/>
      <w:pPr>
        <w:ind w:left="1440" w:hanging="360"/>
      </w:pPr>
      <w:rPr>
        <w:rFonts w:ascii="Symbol" w:hAnsi="Symbol"/>
      </w:rPr>
    </w:lvl>
    <w:lvl w:ilvl="1">
      <w:start w:val="1"/>
      <w:numFmt w:val="bullet"/>
      <w:lvlText w:val="o"/>
      <w:lvlJc w:val="left"/>
      <w:pPr>
        <w:ind w:left="2160" w:hanging="360"/>
      </w:pPr>
      <w:rPr>
        <w:rFonts w:ascii="Courier New" w:hAnsi="Courier New"/>
      </w:rPr>
    </w:lvl>
    <w:lvl w:ilvl="2">
      <w:start w:val="1"/>
      <w:numFmt w:val="bullet"/>
      <w:lvlText w:val=""/>
      <w:lvlJc w:val="left"/>
      <w:pPr>
        <w:ind w:left="2880" w:hanging="360"/>
      </w:pPr>
      <w:rPr>
        <w:rFonts w:ascii="Wingdings" w:hAnsi="Wingdings"/>
      </w:rPr>
    </w:lvl>
    <w:lvl w:ilvl="3">
      <w:start w:val="1"/>
      <w:numFmt w:val="bullet"/>
      <w:lvlText w:val=""/>
      <w:lvlJc w:val="left"/>
      <w:pPr>
        <w:ind w:left="3600" w:hanging="360"/>
      </w:pPr>
      <w:rPr>
        <w:rFonts w:ascii="Symbol" w:hAnsi="Symbol"/>
      </w:rPr>
    </w:lvl>
    <w:lvl w:ilvl="4">
      <w:start w:val="1"/>
      <w:numFmt w:val="bullet"/>
      <w:lvlText w:val="o"/>
      <w:lvlJc w:val="left"/>
      <w:pPr>
        <w:ind w:left="4320" w:hanging="360"/>
      </w:pPr>
      <w:rPr>
        <w:rFonts w:ascii="Courier New" w:hAnsi="Courier New"/>
      </w:rPr>
    </w:lvl>
    <w:lvl w:ilvl="5">
      <w:start w:val="1"/>
      <w:numFmt w:val="bullet"/>
      <w:lvlText w:val=""/>
      <w:lvlJc w:val="left"/>
      <w:pPr>
        <w:ind w:left="5040" w:hanging="360"/>
      </w:pPr>
      <w:rPr>
        <w:rFonts w:ascii="Wingdings" w:hAnsi="Wingdings"/>
      </w:rPr>
    </w:lvl>
    <w:lvl w:ilvl="6">
      <w:start w:val="1"/>
      <w:numFmt w:val="bullet"/>
      <w:lvlText w:val=""/>
      <w:lvlJc w:val="left"/>
      <w:pPr>
        <w:ind w:left="5760" w:hanging="360"/>
      </w:pPr>
      <w:rPr>
        <w:rFonts w:ascii="Symbol" w:hAnsi="Symbol"/>
      </w:rPr>
    </w:lvl>
    <w:lvl w:ilvl="7">
      <w:start w:val="1"/>
      <w:numFmt w:val="bullet"/>
      <w:lvlText w:val="o"/>
      <w:lvlJc w:val="left"/>
      <w:pPr>
        <w:ind w:left="6480" w:hanging="360"/>
      </w:pPr>
      <w:rPr>
        <w:rFonts w:ascii="Courier New" w:hAnsi="Courier New"/>
      </w:rPr>
    </w:lvl>
    <w:lvl w:ilvl="8">
      <w:start w:val="1"/>
      <w:numFmt w:val="bullet"/>
      <w:lvlText w:val=""/>
      <w:lvlJc w:val="left"/>
      <w:pPr>
        <w:ind w:left="7200" w:hanging="360"/>
      </w:pPr>
      <w:rPr>
        <w:rFonts w:ascii="Wingdings" w:hAnsi="Wingdings"/>
      </w:rPr>
    </w:lvl>
  </w:abstractNum>
  <w:abstractNum w:abstractNumId="58">
    <w:nsid w:val="7C104B99"/>
    <w:multiLevelType w:val="multilevel"/>
    <w:tmpl w:val="575A9086"/>
    <w:lvl w:ilvl="0">
      <w:start w:val="1"/>
      <w:numFmt w:val="bullet"/>
      <w:lvlText w:val=""/>
      <w:lvlJc w:val="left"/>
      <w:pPr>
        <w:ind w:left="720" w:hanging="360"/>
      </w:pPr>
      <w:rPr>
        <w:rFonts w:ascii="Symbol" w:hAnsi="Symbol"/>
        <w:sz w:val="28"/>
        <w:szCs w:val="28"/>
      </w:rPr>
    </w:lvl>
    <w:lvl w:ilvl="1">
      <w:start w:val="1"/>
      <w:numFmt w:val="bullet"/>
      <w:lvlText w:val="o"/>
      <w:lvlJc w:val="left"/>
      <w:pPr>
        <w:ind w:left="1440" w:hanging="360"/>
      </w:pPr>
      <w:rPr>
        <w:rFonts w:ascii="Courier New" w:hAnsi="Courier New"/>
        <w:sz w:val="20"/>
      </w:rPr>
    </w:lvl>
    <w:lvl w:ilvl="2">
      <w:start w:val="1"/>
      <w:numFmt w:val="bullet"/>
      <w:lvlText w:val=""/>
      <w:lvlJc w:val="left"/>
      <w:pPr>
        <w:ind w:left="2160" w:hanging="360"/>
      </w:pPr>
      <w:rPr>
        <w:rFonts w:ascii="Wingdings" w:hAnsi="Wingdings"/>
        <w:sz w:val="20"/>
      </w:rPr>
    </w:lvl>
    <w:lvl w:ilvl="3">
      <w:start w:val="1"/>
      <w:numFmt w:val="bullet"/>
      <w:lvlText w:val=""/>
      <w:lvlJc w:val="left"/>
      <w:pPr>
        <w:ind w:left="2880" w:hanging="360"/>
      </w:pPr>
      <w:rPr>
        <w:rFonts w:ascii="Wingdings" w:hAnsi="Wingdings"/>
        <w:sz w:val="20"/>
      </w:rPr>
    </w:lvl>
    <w:lvl w:ilvl="4">
      <w:start w:val="1"/>
      <w:numFmt w:val="bullet"/>
      <w:lvlText w:val=""/>
      <w:lvlJc w:val="left"/>
      <w:pPr>
        <w:ind w:left="3600" w:hanging="360"/>
      </w:pPr>
      <w:rPr>
        <w:rFonts w:ascii="Wingdings" w:hAnsi="Wingdings"/>
        <w:sz w:val="20"/>
      </w:rPr>
    </w:lvl>
    <w:lvl w:ilvl="5">
      <w:start w:val="1"/>
      <w:numFmt w:val="bullet"/>
      <w:lvlText w:val=""/>
      <w:lvlJc w:val="left"/>
      <w:pPr>
        <w:ind w:left="4320" w:hanging="360"/>
      </w:pPr>
      <w:rPr>
        <w:rFonts w:ascii="Wingdings" w:hAnsi="Wingdings"/>
        <w:sz w:val="20"/>
      </w:rPr>
    </w:lvl>
    <w:lvl w:ilvl="6">
      <w:start w:val="1"/>
      <w:numFmt w:val="bullet"/>
      <w:lvlText w:val=""/>
      <w:lvlJc w:val="left"/>
      <w:pPr>
        <w:ind w:left="5040" w:hanging="360"/>
      </w:pPr>
      <w:rPr>
        <w:rFonts w:ascii="Wingdings" w:hAnsi="Wingdings"/>
        <w:sz w:val="20"/>
      </w:rPr>
    </w:lvl>
    <w:lvl w:ilvl="7">
      <w:start w:val="1"/>
      <w:numFmt w:val="bullet"/>
      <w:lvlText w:val=""/>
      <w:lvlJc w:val="left"/>
      <w:pPr>
        <w:ind w:left="5760" w:hanging="360"/>
      </w:pPr>
      <w:rPr>
        <w:rFonts w:ascii="Wingdings" w:hAnsi="Wingdings"/>
        <w:sz w:val="20"/>
      </w:rPr>
    </w:lvl>
    <w:lvl w:ilvl="8">
      <w:start w:val="1"/>
      <w:numFmt w:val="bullet"/>
      <w:lvlText w:val=""/>
      <w:lvlJc w:val="left"/>
      <w:pPr>
        <w:ind w:left="6480" w:hanging="360"/>
      </w:pPr>
      <w:rPr>
        <w:rFonts w:ascii="Wingdings" w:hAnsi="Wingdings"/>
        <w:sz w:val="20"/>
      </w:rPr>
    </w:lvl>
  </w:abstractNum>
  <w:abstractNum w:abstractNumId="59">
    <w:nsid w:val="7F152BF6"/>
    <w:multiLevelType w:val="multilevel"/>
    <w:tmpl w:val="910E292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num w:numId="1">
    <w:abstractNumId w:val="54"/>
  </w:num>
  <w:num w:numId="2">
    <w:abstractNumId w:val="38"/>
  </w:num>
  <w:num w:numId="3">
    <w:abstractNumId w:val="55"/>
  </w:num>
  <w:num w:numId="4">
    <w:abstractNumId w:val="41"/>
  </w:num>
  <w:num w:numId="5">
    <w:abstractNumId w:val="7"/>
  </w:num>
  <w:num w:numId="6">
    <w:abstractNumId w:val="14"/>
  </w:num>
  <w:num w:numId="7">
    <w:abstractNumId w:val="24"/>
  </w:num>
  <w:num w:numId="8">
    <w:abstractNumId w:val="31"/>
  </w:num>
  <w:num w:numId="9">
    <w:abstractNumId w:val="11"/>
  </w:num>
  <w:num w:numId="10">
    <w:abstractNumId w:val="32"/>
  </w:num>
  <w:num w:numId="11">
    <w:abstractNumId w:val="37"/>
  </w:num>
  <w:num w:numId="12">
    <w:abstractNumId w:val="59"/>
  </w:num>
  <w:num w:numId="13">
    <w:abstractNumId w:val="26"/>
  </w:num>
  <w:num w:numId="14">
    <w:abstractNumId w:val="10"/>
  </w:num>
  <w:num w:numId="15">
    <w:abstractNumId w:val="50"/>
  </w:num>
  <w:num w:numId="16">
    <w:abstractNumId w:val="39"/>
  </w:num>
  <w:num w:numId="17">
    <w:abstractNumId w:val="58"/>
  </w:num>
  <w:num w:numId="18">
    <w:abstractNumId w:val="45"/>
  </w:num>
  <w:num w:numId="19">
    <w:abstractNumId w:val="1"/>
  </w:num>
  <w:num w:numId="20">
    <w:abstractNumId w:val="6"/>
  </w:num>
  <w:num w:numId="21">
    <w:abstractNumId w:val="30"/>
  </w:num>
  <w:num w:numId="22">
    <w:abstractNumId w:val="20"/>
  </w:num>
  <w:num w:numId="23">
    <w:abstractNumId w:val="27"/>
  </w:num>
  <w:num w:numId="24">
    <w:abstractNumId w:val="25"/>
  </w:num>
  <w:num w:numId="25">
    <w:abstractNumId w:val="49"/>
  </w:num>
  <w:num w:numId="26">
    <w:abstractNumId w:val="57"/>
  </w:num>
  <w:num w:numId="27">
    <w:abstractNumId w:val="43"/>
  </w:num>
  <w:num w:numId="28">
    <w:abstractNumId w:val="9"/>
  </w:num>
  <w:num w:numId="29">
    <w:abstractNumId w:val="17"/>
  </w:num>
  <w:num w:numId="30">
    <w:abstractNumId w:val="23"/>
  </w:num>
  <w:num w:numId="31">
    <w:abstractNumId w:val="28"/>
  </w:num>
  <w:num w:numId="32">
    <w:abstractNumId w:val="15"/>
  </w:num>
  <w:num w:numId="33">
    <w:abstractNumId w:val="22"/>
  </w:num>
  <w:num w:numId="34">
    <w:abstractNumId w:val="16"/>
  </w:num>
  <w:num w:numId="35">
    <w:abstractNumId w:val="8"/>
  </w:num>
  <w:num w:numId="36">
    <w:abstractNumId w:val="56"/>
  </w:num>
  <w:num w:numId="37">
    <w:abstractNumId w:val="2"/>
  </w:num>
  <w:num w:numId="38">
    <w:abstractNumId w:val="4"/>
  </w:num>
  <w:num w:numId="39">
    <w:abstractNumId w:val="46"/>
  </w:num>
  <w:num w:numId="40">
    <w:abstractNumId w:val="29"/>
  </w:num>
  <w:num w:numId="41">
    <w:abstractNumId w:val="40"/>
  </w:num>
  <w:num w:numId="42">
    <w:abstractNumId w:val="34"/>
  </w:num>
  <w:num w:numId="43">
    <w:abstractNumId w:val="53"/>
  </w:num>
  <w:num w:numId="44">
    <w:abstractNumId w:val="13"/>
  </w:num>
  <w:num w:numId="45">
    <w:abstractNumId w:val="35"/>
  </w:num>
  <w:num w:numId="46">
    <w:abstractNumId w:val="33"/>
  </w:num>
  <w:num w:numId="47">
    <w:abstractNumId w:val="36"/>
  </w:num>
  <w:num w:numId="48">
    <w:abstractNumId w:val="52"/>
  </w:num>
  <w:num w:numId="49">
    <w:abstractNumId w:val="3"/>
  </w:num>
  <w:num w:numId="50">
    <w:abstractNumId w:val="0"/>
  </w:num>
  <w:num w:numId="51">
    <w:abstractNumId w:val="51"/>
  </w:num>
  <w:num w:numId="52">
    <w:abstractNumId w:val="42"/>
  </w:num>
  <w:num w:numId="53">
    <w:abstractNumId w:val="19"/>
  </w:num>
  <w:num w:numId="54">
    <w:abstractNumId w:val="5"/>
  </w:num>
  <w:num w:numId="55">
    <w:abstractNumId w:val="18"/>
  </w:num>
  <w:num w:numId="56">
    <w:abstractNumId w:val="48"/>
  </w:num>
  <w:num w:numId="57">
    <w:abstractNumId w:val="47"/>
  </w:num>
  <w:num w:numId="58">
    <w:abstractNumId w:val="44"/>
  </w:num>
  <w:num w:numId="59">
    <w:abstractNumId w:val="12"/>
  </w:num>
  <w:num w:numId="60">
    <w:abstractNumId w:val="2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7D517D"/>
    <w:rsid w:val="00014254"/>
    <w:rsid w:val="00086788"/>
    <w:rsid w:val="00113A4C"/>
    <w:rsid w:val="00154D3E"/>
    <w:rsid w:val="002D2122"/>
    <w:rsid w:val="0035142F"/>
    <w:rsid w:val="003603D0"/>
    <w:rsid w:val="00515C04"/>
    <w:rsid w:val="00523904"/>
    <w:rsid w:val="00532585"/>
    <w:rsid w:val="006272D9"/>
    <w:rsid w:val="007053DF"/>
    <w:rsid w:val="007D517D"/>
    <w:rsid w:val="009020F7"/>
    <w:rsid w:val="009407B5"/>
    <w:rsid w:val="00962A32"/>
    <w:rsid w:val="009903E3"/>
    <w:rsid w:val="009C1F34"/>
    <w:rsid w:val="00A53CFE"/>
    <w:rsid w:val="00A60138"/>
    <w:rsid w:val="00A64993"/>
    <w:rsid w:val="00A97947"/>
    <w:rsid w:val="00AA7CB6"/>
    <w:rsid w:val="00AB4935"/>
    <w:rsid w:val="00AC2551"/>
    <w:rsid w:val="00B7153E"/>
    <w:rsid w:val="00BF058C"/>
    <w:rsid w:val="00BF1ADA"/>
    <w:rsid w:val="00C36878"/>
    <w:rsid w:val="00C81EDD"/>
    <w:rsid w:val="00C858B1"/>
    <w:rsid w:val="00C86809"/>
    <w:rsid w:val="00D3313F"/>
    <w:rsid w:val="00D50129"/>
    <w:rsid w:val="00D7538D"/>
    <w:rsid w:val="00DD6929"/>
    <w:rsid w:val="00DF1AB5"/>
    <w:rsid w:val="00E568D2"/>
    <w:rsid w:val="00EB7D10"/>
    <w:rsid w:val="00F02C88"/>
    <w:rsid w:val="00F672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Pr>
      <w:sz w:val="24"/>
    </w:rPr>
  </w:style>
  <w:style w:type="paragraph" w:styleId="1">
    <w:name w:val="heading 1"/>
    <w:pPr>
      <w:spacing w:before="240" w:after="60"/>
      <w:outlineLvl w:val="0"/>
    </w:pPr>
    <w:rPr>
      <w:rFonts w:ascii="Arial" w:hAnsi="Arial"/>
      <w:b/>
      <w:sz w:val="32"/>
    </w:rPr>
  </w:style>
  <w:style w:type="paragraph" w:styleId="20">
    <w:name w:val="heading 2"/>
    <w:pPr>
      <w:spacing w:before="240" w:after="60"/>
      <w:outlineLvl w:val="1"/>
    </w:pPr>
    <w:rPr>
      <w:rFonts w:ascii="Cambria" w:hAnsi="Cambria"/>
      <w:b/>
      <w:i/>
      <w:sz w:val="28"/>
    </w:rPr>
  </w:style>
  <w:style w:type="paragraph" w:styleId="30">
    <w:name w:val="heading 3"/>
    <w:pPr>
      <w:spacing w:before="240" w:after="60"/>
      <w:outlineLvl w:val="2"/>
    </w:pPr>
    <w:rPr>
      <w:rFonts w:ascii="Cambria" w:hAnsi="Cambria"/>
      <w:b/>
      <w:sz w:val="26"/>
    </w:rPr>
  </w:style>
  <w:style w:type="paragraph" w:styleId="4">
    <w:name w:val="heading 4"/>
    <w:pPr>
      <w:spacing w:before="240" w:after="60"/>
      <w:outlineLvl w:val="3"/>
    </w:pPr>
    <w:rPr>
      <w:b/>
      <w:sz w:val="28"/>
    </w:rPr>
  </w:style>
  <w:style w:type="paragraph" w:styleId="5">
    <w:name w:val="heading 5"/>
    <w:pPr>
      <w:spacing w:before="240" w:after="60"/>
      <w:outlineLvl w:val="4"/>
    </w:pPr>
    <w:rPr>
      <w:rFonts w:ascii="Calibri" w:hAnsi="Calibri"/>
      <w:b/>
      <w:i/>
      <w:sz w:val="26"/>
    </w:rPr>
  </w:style>
  <w:style w:type="paragraph" w:styleId="6">
    <w:name w:val="heading 6"/>
    <w:pPr>
      <w:spacing w:before="240" w:after="60"/>
      <w:outlineLvl w:val="5"/>
    </w:pPr>
    <w:rPr>
      <w:rFonts w:ascii="Calibri" w:hAnsi="Calibri"/>
      <w:b/>
      <w:sz w:val="22"/>
    </w:rPr>
  </w:style>
  <w:style w:type="paragraph" w:styleId="7">
    <w:name w:val="heading 7"/>
    <w:pPr>
      <w:spacing w:before="240" w:after="60"/>
      <w:outlineLvl w:val="6"/>
    </w:pPr>
    <w:rPr>
      <w:rFonts w:ascii="Calibri" w:hAnsi="Calibri"/>
      <w:sz w:val="24"/>
    </w:rPr>
  </w:style>
  <w:style w:type="paragraph" w:styleId="8">
    <w:name w:val="heading 8"/>
    <w:pPr>
      <w:spacing w:before="240" w:after="60"/>
      <w:outlineLvl w:val="7"/>
    </w:pPr>
    <w:rPr>
      <w:i/>
      <w:sz w:val="24"/>
    </w:rPr>
  </w:style>
  <w:style w:type="paragraph" w:styleId="9">
    <w:name w:val="heading 9"/>
    <w:pPr>
      <w:spacing w:before="240" w:after="6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rPr>
      <w:rFonts w:ascii="Calibri" w:hAnsi="Calibri"/>
      <w:sz w:val="22"/>
    </w:rPr>
  </w:style>
  <w:style w:type="paragraph" w:styleId="a5">
    <w:name w:val="Normal Indent"/>
    <w:pPr>
      <w:ind w:left="708"/>
    </w:pPr>
    <w:rPr>
      <w:sz w:val="24"/>
    </w:rPr>
  </w:style>
  <w:style w:type="paragraph" w:styleId="a6">
    <w:name w:val="Body Text Indent"/>
    <w:pPr>
      <w:spacing w:after="120"/>
      <w:ind w:left="283"/>
    </w:pPr>
    <w:rPr>
      <w:sz w:val="24"/>
    </w:rPr>
  </w:style>
  <w:style w:type="paragraph" w:styleId="a7">
    <w:name w:val="Normal (Web)"/>
    <w:pPr>
      <w:spacing w:before="100" w:after="100"/>
    </w:pPr>
    <w:rPr>
      <w:sz w:val="24"/>
    </w:rPr>
  </w:style>
  <w:style w:type="paragraph" w:styleId="a8">
    <w:name w:val="List Paragraph"/>
    <w:pPr>
      <w:spacing w:after="200" w:line="276" w:lineRule="auto"/>
      <w:ind w:left="720"/>
    </w:pPr>
    <w:rPr>
      <w:rFonts w:ascii="Calibri" w:hAnsi="Calibri"/>
      <w:sz w:val="22"/>
    </w:rPr>
  </w:style>
  <w:style w:type="paragraph" w:styleId="a9">
    <w:name w:val="Balloon Text"/>
    <w:rPr>
      <w:rFonts w:ascii="Tahoma" w:hAnsi="Tahoma"/>
      <w:sz w:val="16"/>
    </w:rPr>
  </w:style>
  <w:style w:type="paragraph" w:styleId="aa">
    <w:name w:val="List"/>
    <w:pPr>
      <w:ind w:left="283" w:hanging="283"/>
    </w:pPr>
    <w:rPr>
      <w:sz w:val="24"/>
    </w:rPr>
  </w:style>
  <w:style w:type="paragraph" w:styleId="21">
    <w:name w:val="List 2"/>
    <w:pPr>
      <w:ind w:left="566" w:hanging="283"/>
    </w:pPr>
    <w:rPr>
      <w:sz w:val="24"/>
    </w:rPr>
  </w:style>
  <w:style w:type="paragraph" w:styleId="22">
    <w:name w:val="Body Text First Indent 2"/>
    <w:pPr>
      <w:spacing w:after="120"/>
      <w:ind w:left="283" w:firstLine="210"/>
    </w:pPr>
    <w:rPr>
      <w:sz w:val="24"/>
    </w:rPr>
  </w:style>
  <w:style w:type="paragraph" w:styleId="ab">
    <w:name w:val="annotation text"/>
  </w:style>
  <w:style w:type="paragraph" w:styleId="ac">
    <w:name w:val="Title"/>
    <w:pPr>
      <w:spacing w:before="240" w:after="60"/>
      <w:jc w:val="center"/>
    </w:pPr>
    <w:rPr>
      <w:rFonts w:ascii="Cambria" w:hAnsi="Cambria"/>
      <w:b/>
      <w:sz w:val="32"/>
    </w:rPr>
  </w:style>
  <w:style w:type="paragraph" w:styleId="ad">
    <w:name w:val="Body Text"/>
    <w:pPr>
      <w:spacing w:after="120" w:line="276" w:lineRule="auto"/>
    </w:pPr>
    <w:rPr>
      <w:rFonts w:ascii="Calibri" w:hAnsi="Calibri"/>
      <w:sz w:val="22"/>
    </w:rPr>
  </w:style>
  <w:style w:type="paragraph" w:styleId="2">
    <w:name w:val="List Bullet 2"/>
    <w:pPr>
      <w:numPr>
        <w:numId w:val="38"/>
      </w:numPr>
    </w:pPr>
    <w:rPr>
      <w:sz w:val="24"/>
    </w:rPr>
  </w:style>
  <w:style w:type="paragraph" w:styleId="a">
    <w:name w:val="List Bullet"/>
    <w:pPr>
      <w:numPr>
        <w:numId w:val="37"/>
      </w:numPr>
    </w:pPr>
    <w:rPr>
      <w:sz w:val="24"/>
    </w:rPr>
  </w:style>
  <w:style w:type="paragraph" w:styleId="31">
    <w:name w:val="List 3"/>
    <w:pPr>
      <w:ind w:left="849" w:hanging="283"/>
    </w:pPr>
    <w:rPr>
      <w:sz w:val="24"/>
    </w:rPr>
  </w:style>
  <w:style w:type="paragraph" w:styleId="ae">
    <w:name w:val="Body Text First Indent"/>
    <w:pPr>
      <w:spacing w:after="120"/>
      <w:ind w:firstLine="210"/>
    </w:pPr>
    <w:rPr>
      <w:rFonts w:ascii="Calibri" w:hAnsi="Calibri"/>
      <w:sz w:val="24"/>
    </w:rPr>
  </w:style>
  <w:style w:type="paragraph" w:styleId="af">
    <w:name w:val="annotation subject"/>
    <w:rPr>
      <w:b/>
    </w:rPr>
  </w:style>
  <w:style w:type="paragraph" w:styleId="af0">
    <w:name w:val="header"/>
    <w:rPr>
      <w:sz w:val="24"/>
    </w:rPr>
  </w:style>
  <w:style w:type="paragraph" w:styleId="3">
    <w:name w:val="List Bullet 3"/>
    <w:pPr>
      <w:numPr>
        <w:numId w:val="39"/>
      </w:numPr>
    </w:pPr>
    <w:rPr>
      <w:sz w:val="24"/>
    </w:rPr>
  </w:style>
  <w:style w:type="paragraph" w:styleId="af1">
    <w:name w:val="footer"/>
    <w:link w:val="af2"/>
    <w:uiPriority w:val="99"/>
    <w:rPr>
      <w:sz w:val="24"/>
    </w:rPr>
  </w:style>
  <w:style w:type="table" w:styleId="af3">
    <w:name w:val="Table Grid"/>
    <w:basedOn w:val="a2"/>
    <w:uiPriority w:val="59"/>
    <w:rsid w:val="00DD69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
    <w:name w:val="st"/>
    <w:basedOn w:val="a1"/>
    <w:rsid w:val="00086788"/>
  </w:style>
  <w:style w:type="character" w:customStyle="1" w:styleId="af2">
    <w:name w:val="Нижний колонтитул Знак"/>
    <w:basedOn w:val="a1"/>
    <w:link w:val="af1"/>
    <w:uiPriority w:val="99"/>
    <w:rsid w:val="009903E3"/>
    <w:rPr>
      <w:sz w:val="24"/>
    </w:rPr>
  </w:style>
  <w:style w:type="character" w:styleId="af4">
    <w:name w:val="annotation reference"/>
    <w:basedOn w:val="a1"/>
    <w:uiPriority w:val="99"/>
    <w:semiHidden/>
    <w:unhideWhenUsed/>
    <w:rsid w:val="006272D9"/>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Pr>
      <w:sz w:val="24"/>
    </w:rPr>
  </w:style>
  <w:style w:type="paragraph" w:styleId="1">
    <w:name w:val="heading 1"/>
    <w:pPr>
      <w:spacing w:before="240" w:after="60"/>
      <w:outlineLvl w:val="0"/>
    </w:pPr>
    <w:rPr>
      <w:rFonts w:ascii="Arial" w:hAnsi="Arial"/>
      <w:b/>
      <w:sz w:val="32"/>
    </w:rPr>
  </w:style>
  <w:style w:type="paragraph" w:styleId="20">
    <w:name w:val="heading 2"/>
    <w:pPr>
      <w:spacing w:before="240" w:after="60"/>
      <w:outlineLvl w:val="1"/>
    </w:pPr>
    <w:rPr>
      <w:rFonts w:ascii="Cambria" w:hAnsi="Cambria"/>
      <w:b/>
      <w:i/>
      <w:sz w:val="28"/>
    </w:rPr>
  </w:style>
  <w:style w:type="paragraph" w:styleId="30">
    <w:name w:val="heading 3"/>
    <w:pPr>
      <w:spacing w:before="240" w:after="60"/>
      <w:outlineLvl w:val="2"/>
    </w:pPr>
    <w:rPr>
      <w:rFonts w:ascii="Cambria" w:hAnsi="Cambria"/>
      <w:b/>
      <w:sz w:val="26"/>
    </w:rPr>
  </w:style>
  <w:style w:type="paragraph" w:styleId="4">
    <w:name w:val="heading 4"/>
    <w:pPr>
      <w:spacing w:before="240" w:after="60"/>
      <w:outlineLvl w:val="3"/>
    </w:pPr>
    <w:rPr>
      <w:b/>
      <w:sz w:val="28"/>
    </w:rPr>
  </w:style>
  <w:style w:type="paragraph" w:styleId="5">
    <w:name w:val="heading 5"/>
    <w:pPr>
      <w:spacing w:before="240" w:after="60"/>
      <w:outlineLvl w:val="4"/>
    </w:pPr>
    <w:rPr>
      <w:rFonts w:ascii="Calibri" w:hAnsi="Calibri"/>
      <w:b/>
      <w:i/>
      <w:sz w:val="26"/>
    </w:rPr>
  </w:style>
  <w:style w:type="paragraph" w:styleId="6">
    <w:name w:val="heading 6"/>
    <w:pPr>
      <w:spacing w:before="240" w:after="60"/>
      <w:outlineLvl w:val="5"/>
    </w:pPr>
    <w:rPr>
      <w:rFonts w:ascii="Calibri" w:hAnsi="Calibri"/>
      <w:b/>
      <w:sz w:val="22"/>
    </w:rPr>
  </w:style>
  <w:style w:type="paragraph" w:styleId="7">
    <w:name w:val="heading 7"/>
    <w:pPr>
      <w:spacing w:before="240" w:after="60"/>
      <w:outlineLvl w:val="6"/>
    </w:pPr>
    <w:rPr>
      <w:rFonts w:ascii="Calibri" w:hAnsi="Calibri"/>
      <w:sz w:val="24"/>
    </w:rPr>
  </w:style>
  <w:style w:type="paragraph" w:styleId="8">
    <w:name w:val="heading 8"/>
    <w:pPr>
      <w:spacing w:before="240" w:after="60"/>
      <w:outlineLvl w:val="7"/>
    </w:pPr>
    <w:rPr>
      <w:i/>
      <w:sz w:val="24"/>
    </w:rPr>
  </w:style>
  <w:style w:type="paragraph" w:styleId="9">
    <w:name w:val="heading 9"/>
    <w:pPr>
      <w:spacing w:before="240" w:after="6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rPr>
      <w:rFonts w:ascii="Calibri" w:hAnsi="Calibri"/>
      <w:sz w:val="22"/>
    </w:rPr>
  </w:style>
  <w:style w:type="paragraph" w:styleId="a5">
    <w:name w:val="Normal Indent"/>
    <w:pPr>
      <w:ind w:left="708"/>
    </w:pPr>
    <w:rPr>
      <w:sz w:val="24"/>
    </w:rPr>
  </w:style>
  <w:style w:type="paragraph" w:styleId="a6">
    <w:name w:val="Body Text Indent"/>
    <w:pPr>
      <w:spacing w:after="120"/>
      <w:ind w:left="283"/>
    </w:pPr>
    <w:rPr>
      <w:sz w:val="24"/>
    </w:rPr>
  </w:style>
  <w:style w:type="paragraph" w:styleId="a7">
    <w:name w:val="Normal (Web)"/>
    <w:pPr>
      <w:spacing w:before="100" w:after="100"/>
    </w:pPr>
    <w:rPr>
      <w:sz w:val="24"/>
    </w:rPr>
  </w:style>
  <w:style w:type="paragraph" w:styleId="a8">
    <w:name w:val="List Paragraph"/>
    <w:pPr>
      <w:spacing w:after="200" w:line="276" w:lineRule="auto"/>
      <w:ind w:left="720"/>
    </w:pPr>
    <w:rPr>
      <w:rFonts w:ascii="Calibri" w:hAnsi="Calibri"/>
      <w:sz w:val="22"/>
    </w:rPr>
  </w:style>
  <w:style w:type="paragraph" w:styleId="a9">
    <w:name w:val="Balloon Text"/>
    <w:rPr>
      <w:rFonts w:ascii="Tahoma" w:hAnsi="Tahoma"/>
      <w:sz w:val="16"/>
    </w:rPr>
  </w:style>
  <w:style w:type="paragraph" w:styleId="aa">
    <w:name w:val="List"/>
    <w:pPr>
      <w:ind w:left="283" w:hanging="283"/>
    </w:pPr>
    <w:rPr>
      <w:sz w:val="24"/>
    </w:rPr>
  </w:style>
  <w:style w:type="paragraph" w:styleId="21">
    <w:name w:val="List 2"/>
    <w:pPr>
      <w:ind w:left="566" w:hanging="283"/>
    </w:pPr>
    <w:rPr>
      <w:sz w:val="24"/>
    </w:rPr>
  </w:style>
  <w:style w:type="paragraph" w:styleId="22">
    <w:name w:val="Body Text First Indent 2"/>
    <w:pPr>
      <w:spacing w:after="120"/>
      <w:ind w:left="283" w:firstLine="210"/>
    </w:pPr>
    <w:rPr>
      <w:sz w:val="24"/>
    </w:rPr>
  </w:style>
  <w:style w:type="paragraph" w:styleId="ab">
    <w:name w:val="annotation text"/>
  </w:style>
  <w:style w:type="paragraph" w:styleId="ac">
    <w:name w:val="Title"/>
    <w:pPr>
      <w:spacing w:before="240" w:after="60"/>
      <w:jc w:val="center"/>
    </w:pPr>
    <w:rPr>
      <w:rFonts w:ascii="Cambria" w:hAnsi="Cambria"/>
      <w:b/>
      <w:sz w:val="32"/>
    </w:rPr>
  </w:style>
  <w:style w:type="paragraph" w:styleId="ad">
    <w:name w:val="Body Text"/>
    <w:pPr>
      <w:spacing w:after="120" w:line="276" w:lineRule="auto"/>
    </w:pPr>
    <w:rPr>
      <w:rFonts w:ascii="Calibri" w:hAnsi="Calibri"/>
      <w:sz w:val="22"/>
    </w:rPr>
  </w:style>
  <w:style w:type="paragraph" w:styleId="2">
    <w:name w:val="List Bullet 2"/>
    <w:pPr>
      <w:numPr>
        <w:numId w:val="38"/>
      </w:numPr>
    </w:pPr>
    <w:rPr>
      <w:sz w:val="24"/>
    </w:rPr>
  </w:style>
  <w:style w:type="paragraph" w:styleId="a">
    <w:name w:val="List Bullet"/>
    <w:pPr>
      <w:numPr>
        <w:numId w:val="37"/>
      </w:numPr>
    </w:pPr>
    <w:rPr>
      <w:sz w:val="24"/>
    </w:rPr>
  </w:style>
  <w:style w:type="paragraph" w:styleId="31">
    <w:name w:val="List 3"/>
    <w:pPr>
      <w:ind w:left="849" w:hanging="283"/>
    </w:pPr>
    <w:rPr>
      <w:sz w:val="24"/>
    </w:rPr>
  </w:style>
  <w:style w:type="paragraph" w:styleId="ae">
    <w:name w:val="Body Text First Indent"/>
    <w:pPr>
      <w:spacing w:after="120"/>
      <w:ind w:firstLine="210"/>
    </w:pPr>
    <w:rPr>
      <w:rFonts w:ascii="Calibri" w:hAnsi="Calibri"/>
      <w:sz w:val="24"/>
    </w:rPr>
  </w:style>
  <w:style w:type="paragraph" w:styleId="af">
    <w:name w:val="annotation subject"/>
    <w:rPr>
      <w:b/>
    </w:rPr>
  </w:style>
  <w:style w:type="paragraph" w:styleId="af0">
    <w:name w:val="header"/>
    <w:rPr>
      <w:sz w:val="24"/>
    </w:rPr>
  </w:style>
  <w:style w:type="paragraph" w:styleId="3">
    <w:name w:val="List Bullet 3"/>
    <w:pPr>
      <w:numPr>
        <w:numId w:val="39"/>
      </w:numPr>
    </w:pPr>
    <w:rPr>
      <w:sz w:val="24"/>
    </w:rPr>
  </w:style>
  <w:style w:type="paragraph" w:styleId="af1">
    <w:name w:val="footer"/>
    <w:link w:val="af2"/>
    <w:uiPriority w:val="99"/>
    <w:rPr>
      <w:sz w:val="24"/>
    </w:rPr>
  </w:style>
  <w:style w:type="table" w:styleId="af3">
    <w:name w:val="Table Grid"/>
    <w:basedOn w:val="a2"/>
    <w:uiPriority w:val="59"/>
    <w:rsid w:val="00DD69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
    <w:name w:val="st"/>
    <w:basedOn w:val="a1"/>
    <w:rsid w:val="00086788"/>
  </w:style>
  <w:style w:type="character" w:customStyle="1" w:styleId="af2">
    <w:name w:val="Нижний колонтитул Знак"/>
    <w:basedOn w:val="a1"/>
    <w:link w:val="af1"/>
    <w:uiPriority w:val="99"/>
    <w:rsid w:val="009903E3"/>
    <w:rPr>
      <w:sz w:val="24"/>
    </w:rPr>
  </w:style>
  <w:style w:type="character" w:styleId="af4">
    <w:name w:val="annotation reference"/>
    <w:basedOn w:val="a1"/>
    <w:uiPriority w:val="99"/>
    <w:semiHidden/>
    <w:unhideWhenUsed/>
    <w:rsid w:val="006272D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zradonc.wikidot.com/radiobiology:content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yephysics.com/tdf/models.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d-ed.virginia.edu/courses/rad/radbiol/index.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webapteka.ru/drugbase/inn1942.html"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www.cancercare.on.ca/common/pages/UserFile.aspx?fileId=343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3D6F6-1278-4CCD-849F-0A7907320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40</Pages>
  <Words>14250</Words>
  <Characters>81231</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КП ЗН глазницы_17102017-1 (3) (копия 1).docx</vt:lpstr>
    </vt:vector>
  </TitlesOfParts>
  <Company/>
  <LinksUpToDate>false</LinksUpToDate>
  <CharactersWithSpaces>95291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КП ЗН глазницы_17102017-1 (3) (копия 1).docx</dc:title>
  <cp:lastModifiedBy>Кихметова Жанат Зындыновна</cp:lastModifiedBy>
  <cp:revision>13</cp:revision>
  <dcterms:created xsi:type="dcterms:W3CDTF">2017-10-19T13:10:00Z</dcterms:created>
  <dcterms:modified xsi:type="dcterms:W3CDTF">2017-11-06T13:58:00Z</dcterms:modified>
</cp:coreProperties>
</file>